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170E3" w14:textId="34D4912C" w:rsidR="003635E9" w:rsidRDefault="00C67ABB" w:rsidP="00C67ABB">
      <w:pPr>
        <w:jc w:val="center"/>
        <w:rPr>
          <w:b/>
          <w:bCs/>
          <w:sz w:val="36"/>
          <w:szCs w:val="36"/>
        </w:rPr>
      </w:pPr>
      <w:r w:rsidRPr="00C67ABB">
        <w:rPr>
          <w:b/>
          <w:bCs/>
          <w:sz w:val="36"/>
          <w:szCs w:val="36"/>
        </w:rPr>
        <w:t>GUIDA ALLA LETTURA E ALL’ANALISI</w:t>
      </w:r>
    </w:p>
    <w:p w14:paraId="691E428D" w14:textId="77777777" w:rsidR="00C67ABB" w:rsidRDefault="00C67ABB" w:rsidP="00C67ABB">
      <w:pPr>
        <w:jc w:val="center"/>
        <w:rPr>
          <w:b/>
          <w:bCs/>
          <w:sz w:val="28"/>
          <w:szCs w:val="28"/>
        </w:rPr>
      </w:pPr>
    </w:p>
    <w:p w14:paraId="50B27F30" w14:textId="72E0A942" w:rsidR="00C67ABB" w:rsidRDefault="00C67ABB" w:rsidP="00C67ABB">
      <w:pPr>
        <w:jc w:val="both"/>
        <w:rPr>
          <w:b/>
          <w:bCs/>
          <w:i/>
          <w:iCs/>
          <w:sz w:val="28"/>
          <w:szCs w:val="28"/>
          <w:u w:val="single"/>
        </w:rPr>
      </w:pPr>
      <w:r>
        <w:rPr>
          <w:b/>
          <w:bCs/>
          <w:i/>
          <w:iCs/>
          <w:sz w:val="28"/>
          <w:szCs w:val="28"/>
          <w:u w:val="single"/>
        </w:rPr>
        <w:t>La notte degli imbrogli: la messa in scena degli umili, in tacito dialogo con un paesaggio che ne garantisce la spiritualità.</w:t>
      </w:r>
    </w:p>
    <w:p w14:paraId="7C161618" w14:textId="5EA58AB4" w:rsidR="00C67ABB" w:rsidRDefault="00C67ABB" w:rsidP="00C67ABB">
      <w:pPr>
        <w:jc w:val="both"/>
        <w:rPr>
          <w:b/>
          <w:bCs/>
          <w:i/>
          <w:iCs/>
          <w:sz w:val="28"/>
          <w:szCs w:val="28"/>
          <w:u w:val="single"/>
        </w:rPr>
      </w:pPr>
      <w:r>
        <w:rPr>
          <w:b/>
          <w:bCs/>
          <w:i/>
          <w:iCs/>
          <w:sz w:val="28"/>
          <w:szCs w:val="28"/>
          <w:u w:val="single"/>
        </w:rPr>
        <w:t>Lucia: la sposa, angelo del focolare.</w:t>
      </w:r>
    </w:p>
    <w:p w14:paraId="5EAF2A9F" w14:textId="77777777" w:rsidR="00C67ABB" w:rsidRDefault="00C67ABB" w:rsidP="00C67ABB">
      <w:pPr>
        <w:jc w:val="both"/>
        <w:rPr>
          <w:b/>
          <w:bCs/>
        </w:rPr>
      </w:pPr>
    </w:p>
    <w:p w14:paraId="109B4EC8" w14:textId="77777777" w:rsidR="00C67ABB" w:rsidRDefault="00C67ABB" w:rsidP="00C67ABB">
      <w:pPr>
        <w:jc w:val="both"/>
        <w:rPr>
          <w:b/>
          <w:bCs/>
        </w:rPr>
      </w:pPr>
    </w:p>
    <w:p w14:paraId="1D1BF3EE" w14:textId="77777777" w:rsidR="005F0A3F" w:rsidRDefault="005F0A3F" w:rsidP="00C67ABB">
      <w:pPr>
        <w:jc w:val="both"/>
        <w:rPr>
          <w:b/>
          <w:bCs/>
        </w:rPr>
      </w:pPr>
    </w:p>
    <w:p w14:paraId="333C088D" w14:textId="1B537FEC" w:rsidR="00C67ABB" w:rsidRDefault="00C67ABB" w:rsidP="00C67ABB">
      <w:pPr>
        <w:jc w:val="both"/>
        <w:rPr>
          <w:b/>
          <w:bCs/>
        </w:rPr>
      </w:pPr>
      <w:r>
        <w:rPr>
          <w:b/>
          <w:bCs/>
        </w:rPr>
        <w:t>LA MATERIA E I PERSONAGGI</w:t>
      </w:r>
    </w:p>
    <w:p w14:paraId="453DB81B" w14:textId="77777777" w:rsidR="005F0A3F" w:rsidRDefault="005F0A3F" w:rsidP="00C67ABB">
      <w:pPr>
        <w:jc w:val="both"/>
        <w:rPr>
          <w:b/>
          <w:bCs/>
        </w:rPr>
      </w:pPr>
    </w:p>
    <w:p w14:paraId="28078151" w14:textId="3EE333C0" w:rsidR="005F0A3F" w:rsidRDefault="005F0A3F" w:rsidP="005F0A3F">
      <w:pPr>
        <w:pStyle w:val="Paragrafoelenco"/>
        <w:numPr>
          <w:ilvl w:val="0"/>
          <w:numId w:val="1"/>
        </w:numPr>
        <w:jc w:val="both"/>
        <w:rPr>
          <w:b/>
          <w:bCs/>
        </w:rPr>
      </w:pPr>
      <w:r>
        <w:rPr>
          <w:b/>
          <w:bCs/>
        </w:rPr>
        <w:t xml:space="preserve">Il cap. VIII de </w:t>
      </w:r>
      <w:r w:rsidRPr="005F0A3F">
        <w:rPr>
          <w:b/>
          <w:bCs/>
          <w:i/>
          <w:iCs/>
        </w:rPr>
        <w:t>I promessi sposi</w:t>
      </w:r>
      <w:r>
        <w:rPr>
          <w:b/>
          <w:bCs/>
        </w:rPr>
        <w:t xml:space="preserve"> è tra i più vivaci sul piano narrativo. È un susseguirsi di errori, di imbrogli, d’intrecci imprevisti del caso, in una notte prima tranquilla, poi turbata dal vano agitarsi degli uomini, infine di nuovo tranquilla, fissata in una pace a cui la </w:t>
      </w:r>
      <w:r w:rsidRPr="005F0A3F">
        <w:rPr>
          <w:b/>
          <w:bCs/>
          <w:i/>
          <w:iCs/>
        </w:rPr>
        <w:t>nostalgia</w:t>
      </w:r>
      <w:r>
        <w:rPr>
          <w:b/>
          <w:bCs/>
        </w:rPr>
        <w:t xml:space="preserve"> di Lucia conferisce una progressiva cadenza religiosa.</w:t>
      </w:r>
    </w:p>
    <w:p w14:paraId="50A7035F" w14:textId="27A97FC2" w:rsidR="005F0A3F" w:rsidRDefault="005F0A3F" w:rsidP="005F0A3F">
      <w:pPr>
        <w:pStyle w:val="Paragrafoelenco"/>
        <w:jc w:val="both"/>
        <w:rPr>
          <w:b/>
          <w:bCs/>
        </w:rPr>
      </w:pPr>
      <w:r>
        <w:rPr>
          <w:b/>
          <w:bCs/>
        </w:rPr>
        <w:t xml:space="preserve">Ricostruisci le diverse </w:t>
      </w:r>
      <w:r w:rsidRPr="005F0A3F">
        <w:rPr>
          <w:b/>
          <w:bCs/>
          <w:i/>
          <w:iCs/>
        </w:rPr>
        <w:t>sequenze narrative</w:t>
      </w:r>
      <w:r>
        <w:rPr>
          <w:b/>
          <w:bCs/>
        </w:rPr>
        <w:t>.</w:t>
      </w:r>
    </w:p>
    <w:p w14:paraId="36A15139" w14:textId="77777777" w:rsidR="005F0A3F" w:rsidRDefault="005F0A3F" w:rsidP="005F0A3F">
      <w:pPr>
        <w:pStyle w:val="Paragrafoelenco"/>
        <w:jc w:val="both"/>
        <w:rPr>
          <w:b/>
          <w:bCs/>
        </w:rPr>
      </w:pPr>
    </w:p>
    <w:p w14:paraId="0C0F2FB5" w14:textId="6547F069" w:rsidR="005F0A3F" w:rsidRDefault="005F0A3F" w:rsidP="005F0A3F">
      <w:pPr>
        <w:pStyle w:val="Paragrafoelenco"/>
        <w:numPr>
          <w:ilvl w:val="0"/>
          <w:numId w:val="2"/>
        </w:numPr>
        <w:jc w:val="both"/>
      </w:pPr>
      <w:r>
        <w:t xml:space="preserve">La lettura serale di </w:t>
      </w:r>
      <w:r w:rsidR="00C10B2C">
        <w:t>d</w:t>
      </w:r>
      <w:r>
        <w:t>on Abbondio nella calma del suo studio, interrotta dall’ingresso dei testimoni e poi di Renzo e Lucia che tentano il matrimonio di sorpresa.</w:t>
      </w:r>
    </w:p>
    <w:p w14:paraId="6F2BFD75" w14:textId="77777777" w:rsidR="005F0A3F" w:rsidRDefault="005F0A3F" w:rsidP="005F0A3F">
      <w:pPr>
        <w:jc w:val="both"/>
      </w:pPr>
    </w:p>
    <w:p w14:paraId="4387D3B5" w14:textId="6427A3A5" w:rsidR="005F0A3F" w:rsidRDefault="005F0A3F" w:rsidP="005F0A3F">
      <w:pPr>
        <w:pStyle w:val="Paragrafoelenco"/>
        <w:numPr>
          <w:ilvl w:val="0"/>
          <w:numId w:val="2"/>
        </w:numPr>
        <w:jc w:val="both"/>
      </w:pPr>
      <w:r>
        <w:t>Il paese ridestato dal suono delle campane e la fuga dei bravi.</w:t>
      </w:r>
    </w:p>
    <w:p w14:paraId="6DCBAFA8" w14:textId="77777777" w:rsidR="005F0A3F" w:rsidRDefault="005F0A3F" w:rsidP="005F0A3F">
      <w:pPr>
        <w:jc w:val="both"/>
      </w:pPr>
    </w:p>
    <w:p w14:paraId="1CAD4965" w14:textId="77777777" w:rsidR="005F0A3F" w:rsidRDefault="005F0A3F" w:rsidP="005F0A3F">
      <w:pPr>
        <w:jc w:val="both"/>
      </w:pPr>
    </w:p>
    <w:p w14:paraId="0176E052" w14:textId="5B326244" w:rsidR="005F0A3F" w:rsidRDefault="005F0A3F" w:rsidP="005F0A3F">
      <w:pPr>
        <w:pStyle w:val="Paragrafoelenco"/>
        <w:numPr>
          <w:ilvl w:val="0"/>
          <w:numId w:val="2"/>
        </w:numPr>
        <w:jc w:val="both"/>
      </w:pPr>
      <w:r>
        <w:t>L’allontanamento dal paese di Renzo, Lucia e Agnese attraverso il lago tranquillo.</w:t>
      </w:r>
    </w:p>
    <w:p w14:paraId="59A5650D" w14:textId="77777777" w:rsidR="005F0A3F" w:rsidRDefault="005F0A3F" w:rsidP="005F0A3F">
      <w:pPr>
        <w:jc w:val="both"/>
      </w:pPr>
    </w:p>
    <w:p w14:paraId="01FE490C" w14:textId="77777777" w:rsidR="005F0A3F" w:rsidRDefault="005F0A3F" w:rsidP="005F0A3F">
      <w:pPr>
        <w:jc w:val="both"/>
      </w:pPr>
    </w:p>
    <w:p w14:paraId="579E3106" w14:textId="6F35AE50" w:rsidR="005F0A3F" w:rsidRDefault="005F0A3F" w:rsidP="005F0A3F">
      <w:pPr>
        <w:pStyle w:val="Paragrafoelenco"/>
        <w:numPr>
          <w:ilvl w:val="0"/>
          <w:numId w:val="1"/>
        </w:numPr>
        <w:jc w:val="both"/>
        <w:rPr>
          <w:b/>
          <w:bCs/>
        </w:rPr>
      </w:pPr>
      <w:r>
        <w:rPr>
          <w:b/>
          <w:bCs/>
        </w:rPr>
        <w:t>Chi interviene a scompigliare i va</w:t>
      </w:r>
      <w:r w:rsidR="0059198B">
        <w:rPr>
          <w:b/>
          <w:bCs/>
        </w:rPr>
        <w:t>r</w:t>
      </w:r>
      <w:r>
        <w:rPr>
          <w:b/>
          <w:bCs/>
        </w:rPr>
        <w:t>i disegni degli uomini?</w:t>
      </w:r>
    </w:p>
    <w:p w14:paraId="0FB0F994" w14:textId="77777777" w:rsidR="005F0A3F" w:rsidRDefault="005F0A3F" w:rsidP="005F0A3F">
      <w:pPr>
        <w:jc w:val="both"/>
        <w:rPr>
          <w:b/>
          <w:bCs/>
        </w:rPr>
      </w:pPr>
    </w:p>
    <w:p w14:paraId="179184D6" w14:textId="4C820FA1" w:rsidR="005F0A3F" w:rsidRPr="00244C88" w:rsidRDefault="00CA3295" w:rsidP="005F0A3F">
      <w:pPr>
        <w:ind w:left="708"/>
        <w:jc w:val="both"/>
      </w:pPr>
      <w:r>
        <w:t>I va</w:t>
      </w:r>
      <w:r w:rsidR="0059198B">
        <w:t>r</w:t>
      </w:r>
      <w:r>
        <w:t xml:space="preserve">i disegni degli uomini sono scompigliati dalla Provvidenza, che non è un personaggio, ma una sorta di </w:t>
      </w:r>
      <w:r w:rsidRPr="00CA3295">
        <w:rPr>
          <w:i/>
          <w:iCs/>
        </w:rPr>
        <w:t>mano invisibile</w:t>
      </w:r>
      <w:r w:rsidR="003F5CA4">
        <w:rPr>
          <w:i/>
          <w:iCs/>
        </w:rPr>
        <w:t>,</w:t>
      </w:r>
      <w:r>
        <w:t xml:space="preserve"> che </w:t>
      </w:r>
      <w:r w:rsidR="000E36E4">
        <w:t xml:space="preserve">collega le </w:t>
      </w:r>
      <w:r>
        <w:t>vicende</w:t>
      </w:r>
      <w:r w:rsidR="00D769C0">
        <w:t xml:space="preserve"> </w:t>
      </w:r>
      <w:r w:rsidR="000E36E4">
        <w:t xml:space="preserve">tra loro </w:t>
      </w:r>
      <w:r w:rsidR="00D769C0">
        <w:t>e garantisce il riscatto finale dei due promessi.</w:t>
      </w:r>
      <w:r>
        <w:t xml:space="preserve"> In questo caso, la pronta reazione di don Abbondio, che vanifica il </w:t>
      </w:r>
      <w:r w:rsidR="00244C88">
        <w:t xml:space="preserve">disegno del </w:t>
      </w:r>
      <w:r w:rsidRPr="00CA3295">
        <w:rPr>
          <w:i/>
          <w:iCs/>
        </w:rPr>
        <w:t>matrimonio di sorpresa</w:t>
      </w:r>
      <w:r>
        <w:t xml:space="preserve"> (sollecitando il sacrestano Ambrogio a suonare la campana a martello), mette inconsapevolmente in fuga anche i bravi impegnati nell’</w:t>
      </w:r>
      <w:r w:rsidRPr="00CA3295">
        <w:rPr>
          <w:i/>
          <w:iCs/>
        </w:rPr>
        <w:t>agguato</w:t>
      </w:r>
      <w:r>
        <w:t xml:space="preserve"> </w:t>
      </w:r>
      <w:r w:rsidRPr="00CA3295">
        <w:rPr>
          <w:i/>
          <w:iCs/>
        </w:rPr>
        <w:t>in casa di Lucia</w:t>
      </w:r>
      <w:r w:rsidR="00244C88">
        <w:rPr>
          <w:i/>
          <w:iCs/>
        </w:rPr>
        <w:t xml:space="preserve">, </w:t>
      </w:r>
      <w:r w:rsidR="00244C88" w:rsidRPr="00244C88">
        <w:t>con l’intenzione di rapirla</w:t>
      </w:r>
      <w:r w:rsidR="00244C88">
        <w:rPr>
          <w:i/>
          <w:iCs/>
        </w:rPr>
        <w:t>.</w:t>
      </w:r>
    </w:p>
    <w:p w14:paraId="50A90CC7" w14:textId="77777777" w:rsidR="00CA3295" w:rsidRDefault="00CA3295" w:rsidP="00CA3295">
      <w:pPr>
        <w:jc w:val="both"/>
      </w:pPr>
    </w:p>
    <w:p w14:paraId="6418A463" w14:textId="77777777" w:rsidR="00CA3295" w:rsidRDefault="00CA3295" w:rsidP="00CA3295">
      <w:pPr>
        <w:jc w:val="both"/>
      </w:pPr>
    </w:p>
    <w:p w14:paraId="360585DC" w14:textId="394767BF" w:rsidR="00CA3295" w:rsidRDefault="00CA3295" w:rsidP="00CA3295">
      <w:pPr>
        <w:pStyle w:val="Paragrafoelenco"/>
        <w:numPr>
          <w:ilvl w:val="0"/>
          <w:numId w:val="1"/>
        </w:numPr>
        <w:jc w:val="both"/>
        <w:rPr>
          <w:b/>
          <w:bCs/>
        </w:rPr>
      </w:pPr>
      <w:r>
        <w:rPr>
          <w:b/>
          <w:bCs/>
        </w:rPr>
        <w:t xml:space="preserve">Ora osserva </w:t>
      </w:r>
      <w:r w:rsidRPr="00CA3295">
        <w:rPr>
          <w:b/>
          <w:bCs/>
          <w:i/>
          <w:iCs/>
        </w:rPr>
        <w:t>i personaggi</w:t>
      </w:r>
      <w:r>
        <w:rPr>
          <w:b/>
          <w:bCs/>
        </w:rPr>
        <w:t xml:space="preserve">. Come appaiono in questo capitolo </w:t>
      </w:r>
      <w:r w:rsidRPr="00CA3295">
        <w:rPr>
          <w:b/>
          <w:bCs/>
          <w:i/>
          <w:iCs/>
        </w:rPr>
        <w:t>i bravi</w:t>
      </w:r>
      <w:r>
        <w:rPr>
          <w:b/>
          <w:bCs/>
        </w:rPr>
        <w:t>, inviati dall’</w:t>
      </w:r>
      <w:r w:rsidRPr="00CA3295">
        <w:rPr>
          <w:b/>
          <w:bCs/>
          <w:i/>
          <w:iCs/>
        </w:rPr>
        <w:t>antagonista</w:t>
      </w:r>
      <w:r>
        <w:rPr>
          <w:b/>
          <w:bCs/>
        </w:rPr>
        <w:t xml:space="preserve"> don Rodrigo, rispetto al cap. I? Cosa vuol dirci con ciò </w:t>
      </w:r>
      <w:r w:rsidR="00244C88">
        <w:rPr>
          <w:b/>
          <w:bCs/>
        </w:rPr>
        <w:t xml:space="preserve">l’autore </w:t>
      </w:r>
      <w:r>
        <w:rPr>
          <w:b/>
          <w:bCs/>
        </w:rPr>
        <w:t xml:space="preserve">riguardo al </w:t>
      </w:r>
      <w:r w:rsidRPr="00244C88">
        <w:rPr>
          <w:b/>
          <w:bCs/>
          <w:i/>
          <w:iCs/>
        </w:rPr>
        <w:t>tema</w:t>
      </w:r>
      <w:r>
        <w:rPr>
          <w:b/>
          <w:bCs/>
        </w:rPr>
        <w:t xml:space="preserve"> dei RAPPORTI DI FORZA?</w:t>
      </w:r>
    </w:p>
    <w:p w14:paraId="76ED8CE0" w14:textId="77777777" w:rsidR="00244C88" w:rsidRDefault="00244C88" w:rsidP="00244C88">
      <w:pPr>
        <w:pStyle w:val="Paragrafoelenco"/>
        <w:jc w:val="both"/>
        <w:rPr>
          <w:b/>
          <w:bCs/>
        </w:rPr>
      </w:pPr>
    </w:p>
    <w:p w14:paraId="16AF7854" w14:textId="59761683" w:rsidR="00244C88" w:rsidRDefault="00244C88" w:rsidP="00244C88">
      <w:pPr>
        <w:pStyle w:val="Paragrafoelenco"/>
        <w:jc w:val="both"/>
      </w:pPr>
      <w:r>
        <w:t xml:space="preserve">Nel cap. I, </w:t>
      </w:r>
      <w:r w:rsidRPr="00244C88">
        <w:rPr>
          <w:i/>
          <w:iCs/>
        </w:rPr>
        <w:t>i bravi</w:t>
      </w:r>
      <w:r>
        <w:t xml:space="preserve"> appaiono </w:t>
      </w:r>
      <w:r w:rsidRPr="00244C88">
        <w:rPr>
          <w:i/>
          <w:iCs/>
        </w:rPr>
        <w:t>spavaldi e prepotenti</w:t>
      </w:r>
      <w:r>
        <w:t xml:space="preserve">, mentre attuano la loro </w:t>
      </w:r>
      <w:r w:rsidRPr="00244C88">
        <w:t>intimidazione</w:t>
      </w:r>
      <w:r>
        <w:t xml:space="preserve"> nei confronti di un vecchio curato di campagna. </w:t>
      </w:r>
      <w:r w:rsidR="0059198B">
        <w:t>Invece, i</w:t>
      </w:r>
      <w:r>
        <w:t>n questo capitolo</w:t>
      </w:r>
      <w:r w:rsidR="0059198B">
        <w:t>,</w:t>
      </w:r>
      <w:r>
        <w:t xml:space="preserve"> di fronte alla forza dei villani riuniti insieme, sono </w:t>
      </w:r>
      <w:r w:rsidRPr="00244C88">
        <w:rPr>
          <w:i/>
          <w:iCs/>
        </w:rPr>
        <w:t>confusi e spaventati</w:t>
      </w:r>
      <w:r>
        <w:t xml:space="preserve"> e, solo grazie all’autorità del Griso, riescono a ritirarsi in buon ordine.</w:t>
      </w:r>
    </w:p>
    <w:p w14:paraId="6D3D2630" w14:textId="440D4000" w:rsidR="00244C88" w:rsidRDefault="00244C88" w:rsidP="00244C88">
      <w:pPr>
        <w:pStyle w:val="Paragrafoelenco"/>
        <w:jc w:val="both"/>
      </w:pPr>
      <w:r>
        <w:t>L’autore vuol farci capire che la società nel suo complesso è sempre più forte di un gruppo di soverchiatori e che, quando questi possono farla franca, è solo a causa dell’</w:t>
      </w:r>
      <w:r w:rsidRPr="00244C88">
        <w:rPr>
          <w:i/>
          <w:iCs/>
        </w:rPr>
        <w:t>assenza</w:t>
      </w:r>
      <w:r>
        <w:t xml:space="preserve"> </w:t>
      </w:r>
      <w:r w:rsidRPr="00244C88">
        <w:rPr>
          <w:i/>
          <w:iCs/>
        </w:rPr>
        <w:t>dello Stato</w:t>
      </w:r>
      <w:r>
        <w:t xml:space="preserve"> </w:t>
      </w:r>
      <w:r w:rsidRPr="00244C88">
        <w:rPr>
          <w:i/>
          <w:iCs/>
        </w:rPr>
        <w:t>e della sua forza legale</w:t>
      </w:r>
      <w:r>
        <w:t>.</w:t>
      </w:r>
    </w:p>
    <w:p w14:paraId="01FF6EBF" w14:textId="5EC9DAC7" w:rsidR="00571981" w:rsidRDefault="00244C88" w:rsidP="00571981">
      <w:pPr>
        <w:pStyle w:val="Paragrafoelenco"/>
        <w:jc w:val="both"/>
      </w:pPr>
      <w:r>
        <w:t xml:space="preserve">Quello dei </w:t>
      </w:r>
      <w:r w:rsidRPr="00244C88">
        <w:rPr>
          <w:i/>
          <w:iCs/>
        </w:rPr>
        <w:t>rapporti di forza tra umili e potenti</w:t>
      </w:r>
      <w:r w:rsidR="00571981">
        <w:t xml:space="preserve">, infatti, </w:t>
      </w:r>
      <w:r w:rsidR="00C10B2C">
        <w:t xml:space="preserve">è </w:t>
      </w:r>
      <w:r>
        <w:t>uno dei temi centrali del romanzo.</w:t>
      </w:r>
      <w:r w:rsidR="00571981" w:rsidRPr="00571981">
        <w:t xml:space="preserve"> </w:t>
      </w:r>
    </w:p>
    <w:p w14:paraId="30FFFB38" w14:textId="7E0CE271" w:rsidR="007D17D9" w:rsidRPr="007D17D9" w:rsidRDefault="007D17D9" w:rsidP="00571981">
      <w:pPr>
        <w:pStyle w:val="Paragrafoelenco"/>
        <w:jc w:val="both"/>
        <w:rPr>
          <w:b/>
          <w:bCs/>
        </w:rPr>
      </w:pPr>
      <w:r w:rsidRPr="007D17D9">
        <w:t>Manzoni ritiene il “timor di Dio”</w:t>
      </w:r>
      <w:r w:rsidR="00571981" w:rsidRPr="007D17D9">
        <w:t xml:space="preserve"> </w:t>
      </w:r>
      <w:r w:rsidRPr="007D17D9">
        <w:t>necessario al buon funzionamento della società, ma</w:t>
      </w:r>
      <w:r w:rsidR="00571981" w:rsidRPr="007D17D9">
        <w:t xml:space="preserve"> </w:t>
      </w:r>
      <w:r>
        <w:t>insufficiente a trattenere i potenti</w:t>
      </w:r>
      <w:r w:rsidR="00903039" w:rsidRPr="00903039">
        <w:t xml:space="preserve"> </w:t>
      </w:r>
      <w:r w:rsidR="00903039">
        <w:t xml:space="preserve">dal </w:t>
      </w:r>
      <w:r w:rsidR="00C375C5">
        <w:t>M</w:t>
      </w:r>
      <w:r w:rsidR="00903039">
        <w:t>ale</w:t>
      </w:r>
      <w:r>
        <w:t>. Nasce da qui l’importanza delle</w:t>
      </w:r>
      <w:r w:rsidR="00571981" w:rsidRPr="007D17D9">
        <w:rPr>
          <w:b/>
          <w:bCs/>
        </w:rPr>
        <w:t xml:space="preserve"> </w:t>
      </w:r>
      <w:r w:rsidRPr="007D17D9">
        <w:t>istituzioni civili.</w:t>
      </w:r>
      <w:r w:rsidR="00571981" w:rsidRPr="007D17D9">
        <w:t xml:space="preserve"> </w:t>
      </w:r>
      <w:r w:rsidR="00571981" w:rsidRPr="007D17D9">
        <w:rPr>
          <w:b/>
          <w:bCs/>
        </w:rPr>
        <w:t xml:space="preserve">                                                                                                                                     </w:t>
      </w:r>
    </w:p>
    <w:p w14:paraId="1ACB6B32" w14:textId="194B4AD6" w:rsidR="00244C88" w:rsidRDefault="007D17D9" w:rsidP="00571981">
      <w:pPr>
        <w:pStyle w:val="Paragrafoelenco"/>
        <w:jc w:val="both"/>
        <w:rPr>
          <w:b/>
          <w:bCs/>
        </w:rPr>
      </w:pPr>
      <w:r>
        <w:rPr>
          <w:b/>
          <w:bCs/>
        </w:rPr>
        <w:t xml:space="preserve">                                                                                                                                              </w:t>
      </w:r>
      <w:r w:rsidR="00244C88" w:rsidRPr="00244C88">
        <w:rPr>
          <w:b/>
          <w:bCs/>
        </w:rPr>
        <w:t>p. 1</w:t>
      </w:r>
    </w:p>
    <w:p w14:paraId="1B723121" w14:textId="076CCF3F" w:rsidR="00244C88" w:rsidRDefault="00244C88" w:rsidP="00244C88">
      <w:pPr>
        <w:pStyle w:val="Paragrafoelenco"/>
        <w:numPr>
          <w:ilvl w:val="0"/>
          <w:numId w:val="1"/>
        </w:numPr>
        <w:jc w:val="both"/>
        <w:rPr>
          <w:b/>
          <w:bCs/>
        </w:rPr>
      </w:pPr>
      <w:r>
        <w:rPr>
          <w:b/>
          <w:bCs/>
        </w:rPr>
        <w:lastRenderedPageBreak/>
        <w:t xml:space="preserve">Nei fuggiaschi </w:t>
      </w:r>
      <w:r w:rsidRPr="004F10D6">
        <w:rPr>
          <w:b/>
          <w:bCs/>
          <w:i/>
          <w:iCs/>
        </w:rPr>
        <w:t>Agnese, Lucia e Renzo</w:t>
      </w:r>
      <w:r>
        <w:rPr>
          <w:b/>
          <w:bCs/>
        </w:rPr>
        <w:t>, travolti dal fallimento del loro tentativo</w:t>
      </w:r>
      <w:r w:rsidR="004F10D6">
        <w:rPr>
          <w:b/>
          <w:bCs/>
        </w:rPr>
        <w:t xml:space="preserve"> e dalla coscienza dell’imminente pericolo, incombe ora un senso di </w:t>
      </w:r>
      <w:r w:rsidR="004F10D6" w:rsidRPr="004F10D6">
        <w:rPr>
          <w:b/>
          <w:bCs/>
          <w:i/>
          <w:iCs/>
        </w:rPr>
        <w:t>sgomento</w:t>
      </w:r>
      <w:r w:rsidR="004F10D6">
        <w:rPr>
          <w:b/>
          <w:bCs/>
        </w:rPr>
        <w:t xml:space="preserve"> che si esprime nei loro volti e nei loro gesti silenziosi. </w:t>
      </w:r>
      <w:r w:rsidR="004F10D6" w:rsidRPr="004F10D6">
        <w:rPr>
          <w:b/>
          <w:bCs/>
          <w:i/>
          <w:iCs/>
        </w:rPr>
        <w:t>Tuttavia, Lucia non sembra perdersi d’animo</w:t>
      </w:r>
      <w:r w:rsidR="004F10D6">
        <w:rPr>
          <w:b/>
          <w:bCs/>
        </w:rPr>
        <w:t>.</w:t>
      </w:r>
    </w:p>
    <w:p w14:paraId="58320043" w14:textId="3873C2DD" w:rsidR="004F10D6" w:rsidRDefault="004F10D6" w:rsidP="004F10D6">
      <w:pPr>
        <w:pStyle w:val="Paragrafoelenco"/>
        <w:jc w:val="both"/>
        <w:rPr>
          <w:b/>
          <w:bCs/>
        </w:rPr>
      </w:pPr>
      <w:r>
        <w:rPr>
          <w:b/>
          <w:bCs/>
        </w:rPr>
        <w:t xml:space="preserve">Perché? Cosa rappresenta Lucia? E quale </w:t>
      </w:r>
      <w:r w:rsidRPr="004F10D6">
        <w:rPr>
          <w:b/>
          <w:bCs/>
          <w:i/>
          <w:iCs/>
        </w:rPr>
        <w:t>novità</w:t>
      </w:r>
      <w:r>
        <w:rPr>
          <w:b/>
          <w:bCs/>
          <w:i/>
          <w:iCs/>
        </w:rPr>
        <w:t xml:space="preserve"> </w:t>
      </w:r>
      <w:r>
        <w:rPr>
          <w:b/>
          <w:bCs/>
        </w:rPr>
        <w:t xml:space="preserve">introduce Manzoni nella scelta dei </w:t>
      </w:r>
      <w:r w:rsidRPr="004F10D6">
        <w:rPr>
          <w:b/>
          <w:bCs/>
          <w:i/>
          <w:iCs/>
        </w:rPr>
        <w:t>protagonisti</w:t>
      </w:r>
      <w:r>
        <w:rPr>
          <w:b/>
          <w:bCs/>
        </w:rPr>
        <w:t>?</w:t>
      </w:r>
    </w:p>
    <w:p w14:paraId="51B84991" w14:textId="77777777" w:rsidR="004F10D6" w:rsidRDefault="004F10D6" w:rsidP="004F10D6">
      <w:pPr>
        <w:pStyle w:val="Paragrafoelenco"/>
        <w:jc w:val="both"/>
        <w:rPr>
          <w:b/>
          <w:bCs/>
        </w:rPr>
      </w:pPr>
    </w:p>
    <w:p w14:paraId="49DC707E" w14:textId="2AC252CE" w:rsidR="004F10D6" w:rsidRDefault="004F10D6" w:rsidP="004F10D6">
      <w:pPr>
        <w:pStyle w:val="Paragrafoelenco"/>
        <w:jc w:val="both"/>
      </w:pPr>
      <w:r w:rsidRPr="004F10D6">
        <w:t>In ques</w:t>
      </w:r>
      <w:r>
        <w:t xml:space="preserve">to capitolo </w:t>
      </w:r>
      <w:r w:rsidRPr="004F10D6">
        <w:rPr>
          <w:i/>
          <w:iCs/>
        </w:rPr>
        <w:t>Lucia</w:t>
      </w:r>
      <w:r>
        <w:t xml:space="preserve">, che ha acconsentito malvolentieri all’idea del matrimonio di sorpresa, lo fa fallire con la sua titubanza; ma non per questo cede alla disperazione. Lucia, infatti, rappresenta </w:t>
      </w:r>
      <w:r w:rsidRPr="004F10D6">
        <w:rPr>
          <w:i/>
          <w:iCs/>
        </w:rPr>
        <w:t>l’angelo della casa</w:t>
      </w:r>
      <w:r>
        <w:t>, che indirizza al bene le persone che ha intorno a sé.</w:t>
      </w:r>
    </w:p>
    <w:p w14:paraId="213C39BB" w14:textId="29C64E73" w:rsidR="00792EA0" w:rsidRDefault="004F10D6" w:rsidP="00792EA0">
      <w:pPr>
        <w:pStyle w:val="Paragrafoelenco"/>
        <w:jc w:val="both"/>
      </w:pPr>
      <w:r>
        <w:t xml:space="preserve">Renzo invece, pur essendo un </w:t>
      </w:r>
      <w:r w:rsidRPr="00792EA0">
        <w:rPr>
          <w:i/>
          <w:iCs/>
        </w:rPr>
        <w:t>giovane onesto</w:t>
      </w:r>
      <w:r>
        <w:t>, è portato spesso a cacciarsi nei guai per via del suo carattere impulsivo. Ma le parole di Lucia o il pensiero di lei e di padre Cristoforo (“una treccia nera e una barba bianca”) lo riportano sempre sulla retta via.</w:t>
      </w:r>
      <w:r w:rsidR="00792EA0" w:rsidRPr="00792EA0">
        <w:t xml:space="preserve"> </w:t>
      </w:r>
      <w:r w:rsidR="00792EA0">
        <w:t>Lucia, il cui nome significa “luce”, sarà luce di conversione anche per il terribile Innominato</w:t>
      </w:r>
      <w:r w:rsidR="002C3A2B">
        <w:t xml:space="preserve"> (cap. XXI)</w:t>
      </w:r>
      <w:r w:rsidR="000F5173">
        <w:rPr>
          <w:vertAlign w:val="superscript"/>
        </w:rPr>
        <w:t>1</w:t>
      </w:r>
      <w:r w:rsidR="00792EA0">
        <w:t>.</w:t>
      </w:r>
    </w:p>
    <w:p w14:paraId="06C579EE" w14:textId="35E34C1B" w:rsidR="005822B9" w:rsidRDefault="005822B9" w:rsidP="004F10D6">
      <w:pPr>
        <w:pStyle w:val="Paragrafoelenco"/>
        <w:jc w:val="both"/>
      </w:pPr>
      <w:r>
        <w:t xml:space="preserve">La </w:t>
      </w:r>
      <w:r w:rsidRPr="005822B9">
        <w:rPr>
          <w:i/>
          <w:iCs/>
        </w:rPr>
        <w:t>novità</w:t>
      </w:r>
      <w:r>
        <w:t xml:space="preserve"> introdotta da Manzoni nella narrativa italiana è stata quella di </w:t>
      </w:r>
      <w:r w:rsidRPr="005822B9">
        <w:rPr>
          <w:i/>
          <w:iCs/>
        </w:rPr>
        <w:t>scegliere per protagonisti due persone umili</w:t>
      </w:r>
      <w:r>
        <w:t xml:space="preserve">, nelle cui vite potessero identificarsi anche </w:t>
      </w:r>
      <w:r w:rsidRPr="005822B9">
        <w:rPr>
          <w:i/>
          <w:iCs/>
        </w:rPr>
        <w:t>i lettori dei ceti popolari</w:t>
      </w:r>
      <w:r>
        <w:t>. È questo uno degli elementi che farà la fortuna del romanzo.</w:t>
      </w:r>
    </w:p>
    <w:p w14:paraId="44AE70EB" w14:textId="77777777" w:rsidR="005822B9" w:rsidRDefault="005822B9" w:rsidP="005822B9">
      <w:pPr>
        <w:jc w:val="both"/>
      </w:pPr>
    </w:p>
    <w:p w14:paraId="4A2655BF" w14:textId="77777777" w:rsidR="005822B9" w:rsidRDefault="005822B9" w:rsidP="005822B9">
      <w:pPr>
        <w:jc w:val="both"/>
      </w:pPr>
    </w:p>
    <w:p w14:paraId="5E6D30C8" w14:textId="77777777" w:rsidR="00792EA0" w:rsidRDefault="00792EA0" w:rsidP="005822B9">
      <w:pPr>
        <w:jc w:val="both"/>
      </w:pPr>
    </w:p>
    <w:p w14:paraId="136038F1" w14:textId="58541E2C" w:rsidR="005822B9" w:rsidRDefault="005822B9" w:rsidP="005822B9">
      <w:pPr>
        <w:jc w:val="both"/>
        <w:rPr>
          <w:b/>
          <w:bCs/>
        </w:rPr>
      </w:pPr>
      <w:r w:rsidRPr="005822B9">
        <w:rPr>
          <w:b/>
          <w:bCs/>
        </w:rPr>
        <w:t>LO SPAZIO E IL TEMPO</w:t>
      </w:r>
    </w:p>
    <w:p w14:paraId="29A731AA" w14:textId="77777777" w:rsidR="005822B9" w:rsidRDefault="005822B9" w:rsidP="005822B9">
      <w:pPr>
        <w:jc w:val="both"/>
        <w:rPr>
          <w:b/>
          <w:bCs/>
        </w:rPr>
      </w:pPr>
    </w:p>
    <w:p w14:paraId="568770C9" w14:textId="14CA1166" w:rsidR="005822B9" w:rsidRDefault="005822B9" w:rsidP="000F7A71">
      <w:pPr>
        <w:pStyle w:val="Paragrafoelenco"/>
        <w:numPr>
          <w:ilvl w:val="0"/>
          <w:numId w:val="1"/>
        </w:numPr>
        <w:jc w:val="both"/>
        <w:rPr>
          <w:b/>
          <w:bCs/>
        </w:rPr>
      </w:pPr>
      <w:r w:rsidRPr="000F7A71">
        <w:rPr>
          <w:b/>
          <w:bCs/>
        </w:rPr>
        <w:t xml:space="preserve">Uno dei momenti più intensi del capitolo è il passo che precede l’addio: quel </w:t>
      </w:r>
      <w:r w:rsidRPr="000F7A71">
        <w:rPr>
          <w:b/>
          <w:bCs/>
          <w:i/>
          <w:iCs/>
        </w:rPr>
        <w:t>notturno indimenticabile sul lago tranquillo,</w:t>
      </w:r>
      <w:r w:rsidRPr="000F7A71">
        <w:rPr>
          <w:b/>
          <w:bCs/>
        </w:rPr>
        <w:t xml:space="preserve"> in cui alla precisione dei particolari sensibili l’autore unisce l’emozione personale per la bellezza della sua Lombardia. Dove si trova Lucia? E cosa avverte in quella </w:t>
      </w:r>
      <w:r w:rsidRPr="000F7A71">
        <w:rPr>
          <w:b/>
          <w:bCs/>
          <w:i/>
          <w:iCs/>
        </w:rPr>
        <w:t>pace</w:t>
      </w:r>
      <w:r w:rsidRPr="000F7A71">
        <w:rPr>
          <w:b/>
          <w:bCs/>
        </w:rPr>
        <w:t xml:space="preserve"> che dal paesaggio si riflette </w:t>
      </w:r>
      <w:r w:rsidR="000F7A71" w:rsidRPr="000F7A71">
        <w:rPr>
          <w:b/>
          <w:bCs/>
        </w:rPr>
        <w:t>nel suo animo?</w:t>
      </w:r>
    </w:p>
    <w:p w14:paraId="09A68FBC" w14:textId="77777777" w:rsidR="000F7A71" w:rsidRDefault="000F7A71" w:rsidP="000F7A71">
      <w:pPr>
        <w:jc w:val="both"/>
        <w:rPr>
          <w:b/>
          <w:bCs/>
        </w:rPr>
      </w:pPr>
    </w:p>
    <w:p w14:paraId="34A44210" w14:textId="5CC94148" w:rsidR="000F7A71" w:rsidRDefault="000F7A71" w:rsidP="000F7A71">
      <w:pPr>
        <w:ind w:left="708"/>
        <w:jc w:val="both"/>
      </w:pPr>
      <w:r w:rsidRPr="000F7A71">
        <w:rPr>
          <w:i/>
          <w:iCs/>
        </w:rPr>
        <w:t>Lucia</w:t>
      </w:r>
      <w:r>
        <w:t xml:space="preserve"> si trova sulla barca, con lo sguardo rivolto per un’ultima volta ai </w:t>
      </w:r>
      <w:r w:rsidRPr="000F7A71">
        <w:rPr>
          <w:i/>
          <w:iCs/>
        </w:rPr>
        <w:t>suoi monti</w:t>
      </w:r>
      <w:r>
        <w:t xml:space="preserve"> e al </w:t>
      </w:r>
      <w:r w:rsidRPr="000F7A71">
        <w:rPr>
          <w:i/>
          <w:iCs/>
        </w:rPr>
        <w:t>suo paesello</w:t>
      </w:r>
      <w:r>
        <w:t xml:space="preserve">, senza sapere se e quando potrà farvi ritorno. </w:t>
      </w:r>
      <w:r w:rsidRPr="000F7A71">
        <w:rPr>
          <w:i/>
          <w:iCs/>
        </w:rPr>
        <w:t>È un distacco doloroso; ma addolcito dalla fiducia che Dio non l’abbandonerà.</w:t>
      </w:r>
      <w:r>
        <w:t xml:space="preserve"> In questo tranquillo paesaggio lombardo, colto in un romantico </w:t>
      </w:r>
      <w:r w:rsidRPr="00C812ED">
        <w:rPr>
          <w:i/>
          <w:iCs/>
        </w:rPr>
        <w:t>chiaro di luna</w:t>
      </w:r>
      <w:r>
        <w:t xml:space="preserve">, Lucia trova un </w:t>
      </w:r>
      <w:r w:rsidRPr="000F7A71">
        <w:rPr>
          <w:i/>
          <w:iCs/>
        </w:rPr>
        <w:t>conforto religioso</w:t>
      </w:r>
      <w:r>
        <w:t xml:space="preserve">, che le permetterà di resistere a questa durissima prova della vita: </w:t>
      </w:r>
      <w:r w:rsidRPr="000F7A71">
        <w:rPr>
          <w:i/>
          <w:iCs/>
        </w:rPr>
        <w:t>l’esilio</w:t>
      </w:r>
      <w:r>
        <w:t>. Nello stendere questa pagina, l’autore avrà senz’altro pensato ai tanti patrioti italiani che furono proscritti dopo i moti del 1821.</w:t>
      </w:r>
    </w:p>
    <w:p w14:paraId="502082CC" w14:textId="2D0C9075" w:rsidR="000F7A71" w:rsidRPr="000F7A71" w:rsidRDefault="000F7A71" w:rsidP="000F7A71">
      <w:pPr>
        <w:ind w:left="708"/>
        <w:jc w:val="both"/>
      </w:pPr>
      <w:r>
        <w:t>Questo scorcio serale trova il suo corrispettivo nella descrizione dell’</w:t>
      </w:r>
      <w:r w:rsidRPr="000F7A71">
        <w:rPr>
          <w:i/>
          <w:iCs/>
        </w:rPr>
        <w:t>alba</w:t>
      </w:r>
      <w:r>
        <w:t xml:space="preserve">, che accompagna </w:t>
      </w:r>
      <w:r w:rsidRPr="000F7A71">
        <w:rPr>
          <w:i/>
          <w:iCs/>
        </w:rPr>
        <w:t>Renzo</w:t>
      </w:r>
      <w:r>
        <w:t xml:space="preserve"> nel suo attraversamento del fiume Adda</w:t>
      </w:r>
      <w:r w:rsidR="00CF14F3">
        <w:rPr>
          <w:vertAlign w:val="superscript"/>
        </w:rPr>
        <w:t>2</w:t>
      </w:r>
      <w:r>
        <w:t>, dopo l’inquieta notte di fuga da Milano.</w:t>
      </w:r>
    </w:p>
    <w:p w14:paraId="614D7F03" w14:textId="09F9ECE2" w:rsidR="000F7A71" w:rsidRDefault="00C812ED" w:rsidP="00C812ED">
      <w:pPr>
        <w:ind w:left="708"/>
        <w:jc w:val="both"/>
      </w:pPr>
      <w:r w:rsidRPr="00C812ED">
        <w:t>La funzione del paesaggio</w:t>
      </w:r>
      <w:r>
        <w:t xml:space="preserve"> non è di puro sfondo; serv</w:t>
      </w:r>
      <w:r w:rsidR="00CF14F3">
        <w:t>e</w:t>
      </w:r>
      <w:r>
        <w:t xml:space="preserve"> a dotare gli umili di una loro intima spiritualità, rispecchiandone i sentimenti più genuini.</w:t>
      </w:r>
    </w:p>
    <w:p w14:paraId="3D25D261" w14:textId="77777777" w:rsidR="00C812ED" w:rsidRDefault="00C812ED" w:rsidP="00C812ED">
      <w:pPr>
        <w:jc w:val="both"/>
      </w:pPr>
    </w:p>
    <w:p w14:paraId="1FF25B24" w14:textId="77777777" w:rsidR="00C812ED" w:rsidRDefault="00C812ED" w:rsidP="00C812ED">
      <w:pPr>
        <w:jc w:val="both"/>
      </w:pPr>
    </w:p>
    <w:p w14:paraId="095571E6" w14:textId="06B98DFE" w:rsidR="00C812ED" w:rsidRDefault="00C812ED" w:rsidP="00C812ED">
      <w:pPr>
        <w:pStyle w:val="Paragrafoelenco"/>
        <w:numPr>
          <w:ilvl w:val="0"/>
          <w:numId w:val="1"/>
        </w:numPr>
        <w:jc w:val="both"/>
        <w:rPr>
          <w:b/>
          <w:bCs/>
        </w:rPr>
      </w:pPr>
      <w:r>
        <w:rPr>
          <w:b/>
          <w:bCs/>
        </w:rPr>
        <w:t xml:space="preserve">Fino a questo momento, </w:t>
      </w:r>
      <w:r w:rsidRPr="00C812ED">
        <w:rPr>
          <w:b/>
          <w:bCs/>
          <w:i/>
          <w:iCs/>
        </w:rPr>
        <w:t>il filo del racconto</w:t>
      </w:r>
      <w:r>
        <w:rPr>
          <w:b/>
          <w:bCs/>
        </w:rPr>
        <w:t xml:space="preserve"> si è svolto in maniera lineare. In che modo la biforcazione spazio-temporale influirà sull’</w:t>
      </w:r>
      <w:r w:rsidRPr="00C812ED">
        <w:rPr>
          <w:b/>
          <w:bCs/>
          <w:i/>
          <w:iCs/>
        </w:rPr>
        <w:t>intreccio</w:t>
      </w:r>
      <w:r>
        <w:rPr>
          <w:b/>
          <w:bCs/>
        </w:rPr>
        <w:t xml:space="preserve"> </w:t>
      </w:r>
      <w:r w:rsidRPr="00C812ED">
        <w:rPr>
          <w:b/>
          <w:bCs/>
          <w:i/>
          <w:iCs/>
        </w:rPr>
        <w:t>narrativo</w:t>
      </w:r>
      <w:r>
        <w:rPr>
          <w:b/>
          <w:bCs/>
        </w:rPr>
        <w:t>?</w:t>
      </w:r>
    </w:p>
    <w:p w14:paraId="7E57D7C7" w14:textId="77777777" w:rsidR="00C812ED" w:rsidRDefault="00C812ED" w:rsidP="00C812ED">
      <w:pPr>
        <w:jc w:val="both"/>
        <w:rPr>
          <w:b/>
          <w:bCs/>
        </w:rPr>
      </w:pPr>
    </w:p>
    <w:p w14:paraId="70DA2D0F" w14:textId="209E76DC" w:rsidR="00C812ED" w:rsidRDefault="00C812ED" w:rsidP="00C812ED">
      <w:pPr>
        <w:ind w:left="708"/>
        <w:jc w:val="both"/>
      </w:pPr>
      <w:r>
        <w:t xml:space="preserve">I due promessi trovano rifugio in due luoghi diversi: Monza e Milano. L’autore è costretto così ad </w:t>
      </w:r>
      <w:r w:rsidRPr="00C812ED">
        <w:rPr>
          <w:i/>
          <w:iCs/>
        </w:rPr>
        <w:t>alternare il racconto delle</w:t>
      </w:r>
      <w:r w:rsidR="008D1759">
        <w:rPr>
          <w:i/>
          <w:iCs/>
        </w:rPr>
        <w:t xml:space="preserve"> loro</w:t>
      </w:r>
      <w:r w:rsidRPr="00C812ED">
        <w:rPr>
          <w:i/>
          <w:iCs/>
        </w:rPr>
        <w:t xml:space="preserve"> rispettive vicende</w:t>
      </w:r>
      <w:r>
        <w:t>.</w:t>
      </w:r>
    </w:p>
    <w:p w14:paraId="4A01FFEE" w14:textId="77777777" w:rsidR="000F7A71" w:rsidRDefault="000F7A71" w:rsidP="005822B9">
      <w:pPr>
        <w:jc w:val="both"/>
        <w:rPr>
          <w:b/>
          <w:bCs/>
        </w:rPr>
      </w:pPr>
    </w:p>
    <w:p w14:paraId="3B55E530" w14:textId="77777777" w:rsidR="002E14E9" w:rsidRDefault="00D8381E" w:rsidP="005822B9">
      <w:pPr>
        <w:jc w:val="both"/>
        <w:rPr>
          <w:b/>
          <w:bCs/>
        </w:rPr>
      </w:pPr>
      <w:r>
        <w:rPr>
          <w:b/>
          <w:bCs/>
        </w:rPr>
        <w:t xml:space="preserve">   </w:t>
      </w:r>
    </w:p>
    <w:p w14:paraId="3B71F9A3" w14:textId="637FDD33" w:rsidR="00D8381E" w:rsidRDefault="00D8381E" w:rsidP="005822B9">
      <w:pPr>
        <w:jc w:val="both"/>
        <w:rPr>
          <w:b/>
          <w:bCs/>
        </w:rPr>
      </w:pPr>
      <w:r>
        <w:rPr>
          <w:b/>
          <w:bCs/>
        </w:rPr>
        <w:t xml:space="preserve">                                                                                                                                                       </w:t>
      </w:r>
    </w:p>
    <w:p w14:paraId="45FFDB27" w14:textId="4ABE9335" w:rsidR="00D74D5D" w:rsidRDefault="00D74D5D" w:rsidP="005822B9">
      <w:pPr>
        <w:jc w:val="both"/>
        <w:rPr>
          <w:b/>
          <w:bCs/>
        </w:rPr>
      </w:pPr>
      <w:r>
        <w:rPr>
          <w:b/>
          <w:bCs/>
        </w:rPr>
        <w:t>LE TECNICHE NARRATIVE</w:t>
      </w:r>
    </w:p>
    <w:p w14:paraId="17642ED5" w14:textId="77777777" w:rsidR="00D74D5D" w:rsidRDefault="00D74D5D" w:rsidP="005822B9">
      <w:pPr>
        <w:jc w:val="both"/>
        <w:rPr>
          <w:b/>
          <w:bCs/>
        </w:rPr>
      </w:pPr>
    </w:p>
    <w:p w14:paraId="315C90FB" w14:textId="25B56136" w:rsidR="001F3D43" w:rsidRPr="002E14E9" w:rsidRDefault="00D8381E" w:rsidP="002E14E9">
      <w:pPr>
        <w:pStyle w:val="Paragrafoelenco"/>
        <w:numPr>
          <w:ilvl w:val="0"/>
          <w:numId w:val="1"/>
        </w:numPr>
        <w:jc w:val="both"/>
        <w:rPr>
          <w:b/>
          <w:bCs/>
        </w:rPr>
      </w:pPr>
      <w:r>
        <w:rPr>
          <w:b/>
          <w:bCs/>
        </w:rPr>
        <w:t>Al variare delle diverse sequenze narrative corrisponde</w:t>
      </w:r>
      <w:r w:rsidR="001F3D43">
        <w:rPr>
          <w:b/>
          <w:bCs/>
        </w:rPr>
        <w:t xml:space="preserve"> </w:t>
      </w:r>
      <w:r>
        <w:rPr>
          <w:b/>
          <w:bCs/>
        </w:rPr>
        <w:t xml:space="preserve">un parallelo variare dei </w:t>
      </w:r>
      <w:r w:rsidRPr="00D8381E">
        <w:rPr>
          <w:b/>
          <w:bCs/>
          <w:i/>
          <w:iCs/>
        </w:rPr>
        <w:t>registri stilistici</w:t>
      </w:r>
      <w:r>
        <w:rPr>
          <w:b/>
          <w:bCs/>
        </w:rPr>
        <w:t xml:space="preserve">, all’interno di una </w:t>
      </w:r>
      <w:r w:rsidRPr="00054A1D">
        <w:rPr>
          <w:b/>
          <w:bCs/>
          <w:i/>
          <w:iCs/>
        </w:rPr>
        <w:t>prosa nitida e sorvegliata</w:t>
      </w:r>
      <w:r>
        <w:rPr>
          <w:b/>
          <w:bCs/>
        </w:rPr>
        <w:t>, che s’imporrà a lungo come nuovo modello di scrittura (</w:t>
      </w:r>
      <w:r>
        <w:rPr>
          <w:bCs/>
          <w:i/>
          <w:iCs/>
        </w:rPr>
        <w:t xml:space="preserve">→ </w:t>
      </w:r>
      <w:r>
        <w:rPr>
          <w:b/>
          <w:bCs/>
        </w:rPr>
        <w:t>manzonismo</w:t>
      </w:r>
      <w:r w:rsidR="002E14E9">
        <w:rPr>
          <w:b/>
          <w:bCs/>
        </w:rPr>
        <w:t>).</w:t>
      </w:r>
      <w:r w:rsidR="002E14E9" w:rsidRPr="002E14E9">
        <w:rPr>
          <w:b/>
          <w:bCs/>
        </w:rPr>
        <w:t xml:space="preserve"> </w:t>
      </w:r>
      <w:r w:rsidR="002E14E9">
        <w:rPr>
          <w:b/>
          <w:bCs/>
        </w:rPr>
        <w:t xml:space="preserve">                                                                             </w:t>
      </w:r>
      <w:r w:rsidR="002E14E9" w:rsidRPr="00792EA0">
        <w:rPr>
          <w:b/>
          <w:bCs/>
        </w:rPr>
        <w:t>p. 2</w:t>
      </w:r>
      <w:r w:rsidR="001F3D43" w:rsidRPr="001F3D43">
        <w:rPr>
          <w:b/>
          <w:bCs/>
        </w:rPr>
        <w:t xml:space="preserve"> </w:t>
      </w:r>
      <w:r w:rsidR="00792EA0" w:rsidRPr="00792EA0">
        <w:rPr>
          <w:b/>
          <w:bCs/>
        </w:rPr>
        <w:t xml:space="preserve">                                                                                                                                             </w:t>
      </w:r>
      <w:r w:rsidR="00792EA0">
        <w:t xml:space="preserve">                                                                                                                                             </w:t>
      </w:r>
    </w:p>
    <w:p w14:paraId="5EF6652C" w14:textId="77777777" w:rsidR="002E14E9" w:rsidRDefault="002E14E9" w:rsidP="00D8381E">
      <w:pPr>
        <w:ind w:left="708"/>
        <w:jc w:val="both"/>
        <w:rPr>
          <w:b/>
          <w:bCs/>
        </w:rPr>
      </w:pPr>
      <w:r>
        <w:rPr>
          <w:b/>
          <w:bCs/>
        </w:rPr>
        <w:lastRenderedPageBreak/>
        <w:t>Completa lo schema:</w:t>
      </w:r>
    </w:p>
    <w:p w14:paraId="0BE4CC57" w14:textId="77777777" w:rsidR="002E14E9" w:rsidRDefault="002E14E9" w:rsidP="002E14E9">
      <w:pPr>
        <w:jc w:val="both"/>
        <w:rPr>
          <w:b/>
          <w:bCs/>
        </w:rPr>
      </w:pPr>
    </w:p>
    <w:p w14:paraId="65565093" w14:textId="36CCF287" w:rsidR="00D8381E" w:rsidRDefault="00D8381E" w:rsidP="00D8381E">
      <w:pPr>
        <w:ind w:left="708"/>
        <w:jc w:val="both"/>
        <w:rPr>
          <w:bCs/>
        </w:rPr>
      </w:pPr>
      <w:r w:rsidRPr="00CF6D63">
        <w:rPr>
          <w:b/>
          <w:bCs/>
        </w:rPr>
        <w:t>Don Abbondio nello studio</w:t>
      </w:r>
      <w:r>
        <w:tab/>
      </w:r>
      <w:r>
        <w:tab/>
      </w:r>
      <w:r>
        <w:tab/>
      </w:r>
      <w:r>
        <w:rPr>
          <w:bCs/>
          <w:i/>
          <w:iCs/>
        </w:rPr>
        <w:t>→</w:t>
      </w:r>
      <w:r>
        <w:rPr>
          <w:bCs/>
        </w:rPr>
        <w:tab/>
      </w:r>
      <w:r>
        <w:rPr>
          <w:bCs/>
        </w:rPr>
        <w:tab/>
        <w:t>stile realistico-descrittivo</w:t>
      </w:r>
    </w:p>
    <w:p w14:paraId="3210D719" w14:textId="77777777" w:rsidR="00D8381E" w:rsidRDefault="00D8381E" w:rsidP="00D8381E">
      <w:pPr>
        <w:ind w:left="708"/>
        <w:jc w:val="both"/>
        <w:rPr>
          <w:bCs/>
        </w:rPr>
      </w:pPr>
    </w:p>
    <w:p w14:paraId="0AB8D912" w14:textId="00E52FEF" w:rsidR="00D8381E" w:rsidRDefault="00D8381E" w:rsidP="00D8381E">
      <w:pPr>
        <w:ind w:left="708"/>
        <w:jc w:val="both"/>
        <w:rPr>
          <w:bCs/>
        </w:rPr>
      </w:pPr>
      <w:r w:rsidRPr="00CF6D63">
        <w:rPr>
          <w:b/>
        </w:rPr>
        <w:t>Il paese ridestato</w:t>
      </w:r>
      <w:r>
        <w:rPr>
          <w:bCs/>
        </w:rPr>
        <w:tab/>
      </w:r>
      <w:r>
        <w:rPr>
          <w:bCs/>
        </w:rPr>
        <w:tab/>
      </w:r>
      <w:r>
        <w:rPr>
          <w:bCs/>
        </w:rPr>
        <w:tab/>
      </w:r>
      <w:r>
        <w:rPr>
          <w:bCs/>
        </w:rPr>
        <w:tab/>
      </w:r>
      <w:r>
        <w:rPr>
          <w:bCs/>
          <w:i/>
          <w:iCs/>
        </w:rPr>
        <w:t>→</w:t>
      </w:r>
      <w:r>
        <w:rPr>
          <w:bCs/>
        </w:rPr>
        <w:tab/>
      </w:r>
      <w:r>
        <w:rPr>
          <w:bCs/>
        </w:rPr>
        <w:tab/>
        <w:t>stile umoristico</w:t>
      </w:r>
    </w:p>
    <w:p w14:paraId="292BA8AE" w14:textId="77777777" w:rsidR="00D8381E" w:rsidRDefault="00D8381E" w:rsidP="00D8381E">
      <w:pPr>
        <w:ind w:left="708"/>
        <w:jc w:val="both"/>
        <w:rPr>
          <w:bCs/>
        </w:rPr>
      </w:pPr>
    </w:p>
    <w:p w14:paraId="23E3DA17" w14:textId="08E9A627" w:rsidR="00D8381E" w:rsidRDefault="00D8381E" w:rsidP="00D8381E">
      <w:pPr>
        <w:ind w:left="708"/>
        <w:jc w:val="both"/>
        <w:rPr>
          <w:bCs/>
        </w:rPr>
      </w:pPr>
      <w:r w:rsidRPr="00CF6D63">
        <w:rPr>
          <w:b/>
        </w:rPr>
        <w:t>L’addio al paese</w:t>
      </w:r>
      <w:r>
        <w:rPr>
          <w:bCs/>
        </w:rPr>
        <w:tab/>
      </w:r>
      <w:r>
        <w:rPr>
          <w:bCs/>
        </w:rPr>
        <w:tab/>
      </w:r>
      <w:r>
        <w:rPr>
          <w:bCs/>
        </w:rPr>
        <w:tab/>
      </w:r>
      <w:r>
        <w:rPr>
          <w:bCs/>
        </w:rPr>
        <w:tab/>
      </w:r>
      <w:r>
        <w:rPr>
          <w:bCs/>
          <w:i/>
          <w:iCs/>
        </w:rPr>
        <w:t>→</w:t>
      </w:r>
      <w:r>
        <w:rPr>
          <w:bCs/>
        </w:rPr>
        <w:tab/>
      </w:r>
      <w:r>
        <w:rPr>
          <w:bCs/>
        </w:rPr>
        <w:tab/>
        <w:t xml:space="preserve">stile </w:t>
      </w:r>
      <w:r w:rsidR="00792EA0">
        <w:rPr>
          <w:bCs/>
        </w:rPr>
        <w:t>elegiaco</w:t>
      </w:r>
    </w:p>
    <w:p w14:paraId="4A69EA69" w14:textId="77777777" w:rsidR="00D8381E" w:rsidRDefault="00D8381E" w:rsidP="00D8381E">
      <w:pPr>
        <w:jc w:val="both"/>
        <w:rPr>
          <w:bCs/>
        </w:rPr>
      </w:pPr>
    </w:p>
    <w:p w14:paraId="67FF2BD2" w14:textId="77777777" w:rsidR="00D8381E" w:rsidRDefault="00D8381E" w:rsidP="00D8381E">
      <w:pPr>
        <w:jc w:val="both"/>
        <w:rPr>
          <w:bCs/>
        </w:rPr>
      </w:pPr>
    </w:p>
    <w:p w14:paraId="2F5DBA6B" w14:textId="2E81A630" w:rsidR="00D8381E" w:rsidRPr="00D8381E" w:rsidRDefault="00D8381E" w:rsidP="00D8381E">
      <w:pPr>
        <w:pStyle w:val="Paragrafoelenco"/>
        <w:numPr>
          <w:ilvl w:val="0"/>
          <w:numId w:val="1"/>
        </w:numPr>
        <w:jc w:val="both"/>
        <w:rPr>
          <w:b/>
        </w:rPr>
      </w:pPr>
      <w:r>
        <w:rPr>
          <w:b/>
        </w:rPr>
        <w:t xml:space="preserve">Ma il </w:t>
      </w:r>
      <w:r w:rsidRPr="00D8381E">
        <w:rPr>
          <w:b/>
          <w:i/>
          <w:iCs/>
        </w:rPr>
        <w:t>realismo romantico</w:t>
      </w:r>
      <w:r>
        <w:rPr>
          <w:b/>
        </w:rPr>
        <w:t xml:space="preserve"> di Manzoni consiste soprattutto nell’innalzare le ragioni elementari dei semplici a dignità di poesia. Individua, nell’</w:t>
      </w:r>
      <w:r w:rsidRPr="00D8381E">
        <w:rPr>
          <w:b/>
          <w:i/>
          <w:iCs/>
        </w:rPr>
        <w:t>Addio</w:t>
      </w:r>
      <w:r>
        <w:rPr>
          <w:b/>
        </w:rPr>
        <w:t xml:space="preserve"> </w:t>
      </w:r>
      <w:r w:rsidRPr="00D8381E">
        <w:rPr>
          <w:b/>
          <w:i/>
          <w:iCs/>
        </w:rPr>
        <w:t>monti</w:t>
      </w:r>
      <w:r>
        <w:rPr>
          <w:b/>
        </w:rPr>
        <w:t xml:space="preserve">, la </w:t>
      </w:r>
      <w:r w:rsidRPr="00D8381E">
        <w:rPr>
          <w:b/>
          <w:i/>
          <w:iCs/>
        </w:rPr>
        <w:t>figura retorica</w:t>
      </w:r>
      <w:r>
        <w:rPr>
          <w:b/>
        </w:rPr>
        <w:t xml:space="preserve"> che più contribuisce all’innalzamento stilistico del passo.</w:t>
      </w:r>
    </w:p>
    <w:p w14:paraId="3A6E2D0B" w14:textId="77777777" w:rsidR="00D8381E" w:rsidRDefault="00D8381E" w:rsidP="00D8381E">
      <w:pPr>
        <w:pStyle w:val="Paragrafoelenco"/>
        <w:jc w:val="both"/>
        <w:rPr>
          <w:bCs/>
        </w:rPr>
      </w:pPr>
    </w:p>
    <w:p w14:paraId="5EAF7650" w14:textId="3C453FBB" w:rsidR="00D8381E" w:rsidRDefault="00D8381E" w:rsidP="00D8381E">
      <w:pPr>
        <w:pStyle w:val="Paragrafoelenco"/>
        <w:jc w:val="both"/>
        <w:rPr>
          <w:bCs/>
        </w:rPr>
      </w:pPr>
      <w:r>
        <w:rPr>
          <w:bCs/>
        </w:rPr>
        <w:t>La figura retorica, che più contribuisce all’innalzamento stilistico del passo, è l’</w:t>
      </w:r>
      <w:r w:rsidRPr="00D8381E">
        <w:rPr>
          <w:bCs/>
          <w:i/>
          <w:iCs/>
        </w:rPr>
        <w:t>anafora</w:t>
      </w:r>
      <w:r>
        <w:rPr>
          <w:bCs/>
        </w:rPr>
        <w:t xml:space="preserve"> della parola “Addio…”</w:t>
      </w:r>
      <w:r w:rsidR="00E423DF">
        <w:rPr>
          <w:bCs/>
        </w:rPr>
        <w:t>, ripetuta be</w:t>
      </w:r>
      <w:r w:rsidR="00E15863">
        <w:rPr>
          <w:bCs/>
        </w:rPr>
        <w:t>n</w:t>
      </w:r>
      <w:r w:rsidR="00E423DF">
        <w:rPr>
          <w:bCs/>
        </w:rPr>
        <w:t xml:space="preserve"> quattro volte, quasi a distendere la piena del sentimento in uno slancio lirico progressivo.</w:t>
      </w:r>
    </w:p>
    <w:p w14:paraId="21E03CBC" w14:textId="77777777" w:rsidR="005E6D74" w:rsidRDefault="005E6D74" w:rsidP="00BB05F5">
      <w:pPr>
        <w:jc w:val="both"/>
        <w:rPr>
          <w:b/>
        </w:rPr>
      </w:pPr>
    </w:p>
    <w:p w14:paraId="13EDEC25" w14:textId="3C1DDFAA" w:rsidR="005E6D74" w:rsidRPr="005E6D74" w:rsidRDefault="005E6D74" w:rsidP="005E6D74">
      <w:pPr>
        <w:ind w:left="708"/>
        <w:jc w:val="both"/>
        <w:rPr>
          <w:b/>
        </w:rPr>
      </w:pPr>
      <w:r>
        <w:rPr>
          <w:b/>
        </w:rPr>
        <w:t xml:space="preserve">Una volta divisi per destinazioni diverse, Renzo e Lucia saranno sottoposti a </w:t>
      </w:r>
      <w:r w:rsidRPr="005E6D74">
        <w:rPr>
          <w:b/>
          <w:i/>
          <w:iCs/>
        </w:rPr>
        <w:t>prove</w:t>
      </w:r>
      <w:r>
        <w:rPr>
          <w:b/>
        </w:rPr>
        <w:t xml:space="preserve"> che metteranno </w:t>
      </w:r>
      <w:r w:rsidR="00205B83">
        <w:rPr>
          <w:b/>
        </w:rPr>
        <w:t xml:space="preserve">in discussione </w:t>
      </w:r>
      <w:r w:rsidRPr="005E6D74">
        <w:rPr>
          <w:b/>
          <w:i/>
          <w:iCs/>
        </w:rPr>
        <w:t>la loro fede, il loro amore, la loro identità.</w:t>
      </w:r>
      <w:r>
        <w:rPr>
          <w:b/>
        </w:rPr>
        <w:t xml:space="preserve"> Solo dopo averle superate, potranno </w:t>
      </w:r>
      <w:r w:rsidR="00080960">
        <w:rPr>
          <w:b/>
        </w:rPr>
        <w:t xml:space="preserve">ottenere giustizia e </w:t>
      </w:r>
      <w:r w:rsidR="00C375C5">
        <w:rPr>
          <w:b/>
        </w:rPr>
        <w:t xml:space="preserve">avviarsi </w:t>
      </w:r>
      <w:r w:rsidR="00F671D0">
        <w:rPr>
          <w:b/>
        </w:rPr>
        <w:t>verso i</w:t>
      </w:r>
      <w:r>
        <w:rPr>
          <w:b/>
        </w:rPr>
        <w:t>l lieto fine.</w:t>
      </w:r>
    </w:p>
    <w:p w14:paraId="3E56946E" w14:textId="33A032E9" w:rsidR="00205B83" w:rsidRDefault="00205B83" w:rsidP="00205B83">
      <w:pPr>
        <w:pStyle w:val="Paragrafoelenco"/>
        <w:jc w:val="both"/>
        <w:rPr>
          <w:b/>
        </w:rPr>
      </w:pPr>
      <w:r>
        <w:rPr>
          <w:b/>
        </w:rPr>
        <w:t xml:space="preserve">I due promessi, infatti, si ritroveranno nel cap. XXXVI, quando Renzo troverà Lucia nel </w:t>
      </w:r>
      <w:r w:rsidRPr="00E423DF">
        <w:rPr>
          <w:b/>
          <w:i/>
          <w:iCs/>
        </w:rPr>
        <w:t>lazzaretto</w:t>
      </w:r>
      <w:r>
        <w:rPr>
          <w:b/>
        </w:rPr>
        <w:t>, dove avverrà lo scioglimento finale della vicenda</w:t>
      </w:r>
      <w:r w:rsidR="00CF14F3">
        <w:rPr>
          <w:b/>
          <w:vertAlign w:val="superscript"/>
        </w:rPr>
        <w:t>3</w:t>
      </w:r>
      <w:r>
        <w:rPr>
          <w:b/>
        </w:rPr>
        <w:t>.</w:t>
      </w:r>
    </w:p>
    <w:p w14:paraId="42EB720A" w14:textId="1A8906D9" w:rsidR="00E423DF" w:rsidRDefault="00E423DF" w:rsidP="00E423DF">
      <w:pPr>
        <w:jc w:val="both"/>
        <w:rPr>
          <w:b/>
        </w:rPr>
      </w:pPr>
    </w:p>
    <w:p w14:paraId="2CA106D2" w14:textId="77777777" w:rsidR="005E6D74" w:rsidRDefault="005E6D74" w:rsidP="00E423DF">
      <w:pPr>
        <w:jc w:val="both"/>
        <w:rPr>
          <w:b/>
        </w:rPr>
      </w:pPr>
    </w:p>
    <w:p w14:paraId="7422046F" w14:textId="77777777" w:rsidR="005E6D74" w:rsidRDefault="005E6D74" w:rsidP="00E423DF">
      <w:pPr>
        <w:jc w:val="both"/>
        <w:rPr>
          <w:b/>
        </w:rPr>
      </w:pPr>
    </w:p>
    <w:p w14:paraId="65F29279" w14:textId="5905F13B" w:rsidR="00E423DF" w:rsidRDefault="00E423DF" w:rsidP="00E423DF">
      <w:pPr>
        <w:jc w:val="both"/>
        <w:rPr>
          <w:b/>
        </w:rPr>
      </w:pPr>
      <w:r>
        <w:rPr>
          <w:b/>
        </w:rPr>
        <w:t>IL CONTESTO</w:t>
      </w:r>
    </w:p>
    <w:p w14:paraId="43D85DF4" w14:textId="77777777" w:rsidR="00E423DF" w:rsidRDefault="00E423DF" w:rsidP="00E423DF">
      <w:pPr>
        <w:jc w:val="both"/>
        <w:rPr>
          <w:b/>
        </w:rPr>
      </w:pPr>
    </w:p>
    <w:p w14:paraId="4AD221F2" w14:textId="65285E0E" w:rsidR="00E423DF" w:rsidRPr="00205B83" w:rsidRDefault="00E423DF" w:rsidP="00205B83">
      <w:pPr>
        <w:pStyle w:val="Paragrafoelenco"/>
        <w:numPr>
          <w:ilvl w:val="0"/>
          <w:numId w:val="1"/>
        </w:numPr>
        <w:jc w:val="both"/>
        <w:rPr>
          <w:b/>
        </w:rPr>
      </w:pPr>
      <w:r w:rsidRPr="00205B83">
        <w:rPr>
          <w:b/>
        </w:rPr>
        <w:t xml:space="preserve">La </w:t>
      </w:r>
      <w:r w:rsidRPr="00741178">
        <w:rPr>
          <w:b/>
          <w:i/>
          <w:iCs/>
        </w:rPr>
        <w:t>ricostruzione della</w:t>
      </w:r>
      <w:r w:rsidRPr="00205B83">
        <w:rPr>
          <w:b/>
        </w:rPr>
        <w:t xml:space="preserve"> </w:t>
      </w:r>
      <w:r w:rsidRPr="00741178">
        <w:rPr>
          <w:b/>
          <w:i/>
          <w:iCs/>
        </w:rPr>
        <w:t>peste</w:t>
      </w:r>
      <w:r w:rsidR="005E6D74" w:rsidRPr="00205B83">
        <w:rPr>
          <w:b/>
        </w:rPr>
        <w:t xml:space="preserve"> </w:t>
      </w:r>
      <w:r w:rsidRPr="00205B83">
        <w:rPr>
          <w:b/>
        </w:rPr>
        <w:t xml:space="preserve">permette a Manzoni di dar voce a </w:t>
      </w:r>
      <w:r w:rsidRPr="00205B83">
        <w:rPr>
          <w:b/>
          <w:i/>
          <w:iCs/>
        </w:rPr>
        <w:t>ciò che la Storia non dice</w:t>
      </w:r>
      <w:r w:rsidRPr="00205B83">
        <w:rPr>
          <w:b/>
        </w:rPr>
        <w:t xml:space="preserve">, alla violenza del soffrire e del morire, e di formulare un severo giudizio morale sui </w:t>
      </w:r>
      <w:r w:rsidRPr="00205B83">
        <w:rPr>
          <w:b/>
          <w:i/>
          <w:iCs/>
        </w:rPr>
        <w:t>potenti che “fanno la Storia” a loro capriccio</w:t>
      </w:r>
      <w:r w:rsidRPr="00205B83">
        <w:rPr>
          <w:b/>
        </w:rPr>
        <w:t>, dimenticando di dover prima o poi render conto delle loro azioni a Dio.</w:t>
      </w:r>
    </w:p>
    <w:p w14:paraId="47EA31F5" w14:textId="581B6981" w:rsidR="00E423DF" w:rsidRPr="00E423DF" w:rsidRDefault="00E423DF" w:rsidP="00E423DF">
      <w:pPr>
        <w:pStyle w:val="Paragrafoelenco"/>
        <w:jc w:val="both"/>
        <w:rPr>
          <w:b/>
        </w:rPr>
      </w:pPr>
      <w:r>
        <w:rPr>
          <w:b/>
        </w:rPr>
        <w:t xml:space="preserve">In che modo l’autore, nella parte finale dell’opera, intreccia </w:t>
      </w:r>
      <w:r w:rsidRPr="00E423DF">
        <w:rPr>
          <w:b/>
          <w:i/>
          <w:iCs/>
        </w:rPr>
        <w:t>vero storico e vero poetico</w:t>
      </w:r>
      <w:r>
        <w:rPr>
          <w:b/>
        </w:rPr>
        <w:t>?</w:t>
      </w:r>
    </w:p>
    <w:p w14:paraId="78C411EF" w14:textId="6E2D530D" w:rsidR="00244C88" w:rsidRDefault="00E423DF" w:rsidP="00E423DF">
      <w:pPr>
        <w:ind w:left="708"/>
        <w:jc w:val="both"/>
        <w:rPr>
          <w:b/>
          <w:bCs/>
        </w:rPr>
      </w:pPr>
      <w:r>
        <w:rPr>
          <w:b/>
          <w:bCs/>
        </w:rPr>
        <w:t xml:space="preserve">E quali </w:t>
      </w:r>
      <w:r w:rsidRPr="00E423DF">
        <w:rPr>
          <w:b/>
          <w:bCs/>
          <w:i/>
          <w:iCs/>
        </w:rPr>
        <w:t>speranze</w:t>
      </w:r>
      <w:r>
        <w:rPr>
          <w:b/>
          <w:bCs/>
        </w:rPr>
        <w:t xml:space="preserve"> vuol offrire agli Italiani oppressi del suo tempo attraverso la felice conclusione del romanzo</w:t>
      </w:r>
      <w:r w:rsidR="00EF7BD3">
        <w:rPr>
          <w:b/>
          <w:bCs/>
        </w:rPr>
        <w:t xml:space="preserve"> (cap. XXXVIII)</w:t>
      </w:r>
      <w:r>
        <w:rPr>
          <w:b/>
          <w:bCs/>
        </w:rPr>
        <w:t>?</w:t>
      </w:r>
    </w:p>
    <w:p w14:paraId="45730AE8" w14:textId="77777777" w:rsidR="00E423DF" w:rsidRDefault="00E423DF" w:rsidP="00E423DF">
      <w:pPr>
        <w:ind w:left="708"/>
        <w:jc w:val="both"/>
        <w:rPr>
          <w:b/>
          <w:bCs/>
        </w:rPr>
      </w:pPr>
    </w:p>
    <w:p w14:paraId="7AA8E9D3" w14:textId="1BDCF10C" w:rsidR="00E423DF" w:rsidRDefault="00E423DF" w:rsidP="00E423DF">
      <w:pPr>
        <w:ind w:left="708"/>
        <w:jc w:val="both"/>
      </w:pPr>
      <w:r>
        <w:t>L’autore si serve dei dati storici, desunti dall</w:t>
      </w:r>
      <w:r w:rsidR="00F671D0">
        <w:t>e</w:t>
      </w:r>
      <w:r>
        <w:t xml:space="preserve"> </w:t>
      </w:r>
      <w:r w:rsidR="00D326D5">
        <w:rPr>
          <w:i/>
          <w:iCs/>
        </w:rPr>
        <w:t>Histori</w:t>
      </w:r>
      <w:r w:rsidR="002C3A2B">
        <w:rPr>
          <w:i/>
          <w:iCs/>
        </w:rPr>
        <w:t>ae</w:t>
      </w:r>
      <w:r w:rsidR="00D326D5">
        <w:rPr>
          <w:i/>
          <w:iCs/>
        </w:rPr>
        <w:t xml:space="preserve"> patriae </w:t>
      </w:r>
      <w:r>
        <w:t>d</w:t>
      </w:r>
      <w:r w:rsidR="00F671D0">
        <w:t>i Giuseppe</w:t>
      </w:r>
      <w:r>
        <w:t xml:space="preserve"> Ripamonti, per la ricostruzione degli effetti spaventosi dell</w:t>
      </w:r>
      <w:r w:rsidR="00F66D0D">
        <w:t>’</w:t>
      </w:r>
      <w:r w:rsidR="00F66D0D" w:rsidRPr="00F66D0D">
        <w:rPr>
          <w:i/>
          <w:iCs/>
        </w:rPr>
        <w:t>epidemia</w:t>
      </w:r>
      <w:r w:rsidR="00F66D0D">
        <w:t xml:space="preserve"> </w:t>
      </w:r>
      <w:r w:rsidR="00F66D0D" w:rsidRPr="00F66D0D">
        <w:rPr>
          <w:i/>
          <w:iCs/>
        </w:rPr>
        <w:t>di</w:t>
      </w:r>
      <w:r w:rsidRPr="00F66D0D">
        <w:rPr>
          <w:i/>
          <w:iCs/>
        </w:rPr>
        <w:t xml:space="preserve"> peste</w:t>
      </w:r>
      <w:r>
        <w:t>, affidata alla voce narrante.</w:t>
      </w:r>
    </w:p>
    <w:p w14:paraId="12268342" w14:textId="649E089E" w:rsidR="00E423DF" w:rsidRDefault="00E423DF" w:rsidP="00E423DF">
      <w:pPr>
        <w:ind w:left="708"/>
        <w:jc w:val="both"/>
      </w:pPr>
      <w:r>
        <w:t>A parte</w:t>
      </w:r>
      <w:r w:rsidR="00F66D0D">
        <w:t xml:space="preserve"> la punizione di don Rodrigo, che non ha voluto ascoltare gli avvertimenti di padre Cristoforo, c’è poco d’inventato. Piuttosto l’autore, con la sua sensibilità, approfondisce ciò che la Storia non dice, cioè </w:t>
      </w:r>
      <w:r w:rsidR="00F66D0D" w:rsidRPr="00F66D0D">
        <w:rPr>
          <w:i/>
          <w:iCs/>
        </w:rPr>
        <w:t>l’abbandono a sé stessi degli umili e l’inettitudine dei potenti</w:t>
      </w:r>
      <w:r w:rsidR="00F66D0D">
        <w:t>, perché vuol far capire al lettore che l’Italia uscirà dalla sua secolare arretratezza solo se raggiungerà l’indipendenza e si governerà da sé.</w:t>
      </w:r>
    </w:p>
    <w:p w14:paraId="0CA28C50" w14:textId="3ED14F76" w:rsidR="00F66D0D" w:rsidRDefault="00F66D0D" w:rsidP="00E423DF">
      <w:pPr>
        <w:ind w:left="708"/>
        <w:jc w:val="both"/>
      </w:pPr>
      <w:r>
        <w:t xml:space="preserve">La felice conclusione del romanzo è, dunque, anche un augurio per quel </w:t>
      </w:r>
      <w:r w:rsidRPr="009D55F9">
        <w:rPr>
          <w:i/>
          <w:iCs/>
        </w:rPr>
        <w:t>matrimonio</w:t>
      </w:r>
      <w:r>
        <w:t xml:space="preserve"> </w:t>
      </w:r>
      <w:r w:rsidRPr="009D55F9">
        <w:rPr>
          <w:i/>
          <w:iCs/>
        </w:rPr>
        <w:t>tra l’Italia e il suo popolo</w:t>
      </w:r>
      <w:r>
        <w:t xml:space="preserve"> che prima o poi si dovrà fare (nonostante gli osta</w:t>
      </w:r>
      <w:r w:rsidR="00354108">
        <w:t>co</w:t>
      </w:r>
      <w:r>
        <w:t>li frapposti dall’imperatore d’Austria</w:t>
      </w:r>
      <w:r w:rsidR="001E3F3D">
        <w:t xml:space="preserve"> Francesco Giuseppe</w:t>
      </w:r>
      <w:r>
        <w:t>)</w:t>
      </w:r>
      <w:r w:rsidR="0016458C" w:rsidRPr="0016458C">
        <w:rPr>
          <w:vertAlign w:val="superscript"/>
        </w:rPr>
        <w:t>4</w:t>
      </w:r>
      <w:r>
        <w:t xml:space="preserve">. E questa SPERANZA vale sia per quelli che vedranno quel </w:t>
      </w:r>
      <w:r w:rsidRPr="00F66D0D">
        <w:rPr>
          <w:i/>
          <w:iCs/>
        </w:rPr>
        <w:t>benedetto giorno</w:t>
      </w:r>
      <w:r>
        <w:t>, sia per quegli altri che non arriveranno a vederlo, perché per esso avranno dato la vita.</w:t>
      </w:r>
    </w:p>
    <w:p w14:paraId="091D39BF" w14:textId="77777777" w:rsidR="00F66D0D" w:rsidRDefault="00F66D0D" w:rsidP="00E423DF">
      <w:pPr>
        <w:ind w:left="708"/>
        <w:jc w:val="both"/>
      </w:pPr>
    </w:p>
    <w:p w14:paraId="5AD9D82F" w14:textId="7B935C3D" w:rsidR="00F66D0D" w:rsidRDefault="00F66D0D" w:rsidP="00E423DF">
      <w:pPr>
        <w:ind w:left="708"/>
        <w:jc w:val="both"/>
        <w:rPr>
          <w:b/>
          <w:bCs/>
        </w:rPr>
      </w:pPr>
      <w:r>
        <w:t xml:space="preserve">                                                                                                                                             </w:t>
      </w:r>
      <w:r w:rsidRPr="00F66D0D">
        <w:rPr>
          <w:b/>
          <w:bCs/>
        </w:rPr>
        <w:t>p. 3</w:t>
      </w:r>
    </w:p>
    <w:p w14:paraId="31F3B7C9" w14:textId="77777777" w:rsidR="002E14E9" w:rsidRDefault="002E14E9" w:rsidP="00E423DF">
      <w:pPr>
        <w:ind w:left="708"/>
        <w:jc w:val="both"/>
        <w:rPr>
          <w:sz w:val="20"/>
          <w:szCs w:val="20"/>
        </w:rPr>
      </w:pPr>
    </w:p>
    <w:p w14:paraId="07357172" w14:textId="77777777" w:rsidR="002E14E9" w:rsidRDefault="002E14E9" w:rsidP="00E423DF">
      <w:pPr>
        <w:ind w:left="708"/>
        <w:jc w:val="both"/>
        <w:rPr>
          <w:sz w:val="20"/>
          <w:szCs w:val="20"/>
        </w:rPr>
      </w:pPr>
    </w:p>
    <w:p w14:paraId="028D9FF1" w14:textId="77777777" w:rsidR="00BB05F5" w:rsidRDefault="00BB05F5" w:rsidP="00E423DF">
      <w:pPr>
        <w:ind w:left="708"/>
        <w:jc w:val="both"/>
        <w:rPr>
          <w:sz w:val="20"/>
          <w:szCs w:val="20"/>
        </w:rPr>
      </w:pPr>
    </w:p>
    <w:p w14:paraId="1408A815" w14:textId="48E7E01D" w:rsidR="00F66D0D" w:rsidRDefault="00067E90" w:rsidP="00E423DF">
      <w:pPr>
        <w:ind w:left="708"/>
        <w:jc w:val="both"/>
        <w:rPr>
          <w:sz w:val="20"/>
          <w:szCs w:val="20"/>
        </w:rPr>
      </w:pPr>
      <w:r>
        <w:rPr>
          <w:sz w:val="20"/>
          <w:szCs w:val="20"/>
        </w:rPr>
        <w:lastRenderedPageBreak/>
        <w:t>N</w:t>
      </w:r>
      <w:r w:rsidR="00F66D0D" w:rsidRPr="00F66D0D">
        <w:rPr>
          <w:sz w:val="20"/>
          <w:szCs w:val="20"/>
        </w:rPr>
        <w:t>OT</w:t>
      </w:r>
      <w:r w:rsidR="00E7544F">
        <w:rPr>
          <w:sz w:val="20"/>
          <w:szCs w:val="20"/>
        </w:rPr>
        <w:t>E</w:t>
      </w:r>
    </w:p>
    <w:p w14:paraId="5536434F" w14:textId="1A6C654A" w:rsidR="00E16F54" w:rsidRDefault="00067E90" w:rsidP="00E7544F">
      <w:pPr>
        <w:ind w:left="708"/>
        <w:jc w:val="both"/>
        <w:rPr>
          <w:sz w:val="20"/>
          <w:szCs w:val="20"/>
        </w:rPr>
      </w:pPr>
      <w:r w:rsidRPr="000F5173">
        <w:rPr>
          <w:sz w:val="20"/>
          <w:szCs w:val="20"/>
          <w:vertAlign w:val="superscript"/>
        </w:rPr>
        <w:t>1</w:t>
      </w:r>
      <w:r w:rsidR="000F5173" w:rsidRPr="000F5173">
        <w:rPr>
          <w:sz w:val="20"/>
          <w:szCs w:val="20"/>
        </w:rPr>
        <w:t>Dopo l</w:t>
      </w:r>
      <w:r w:rsidR="009832AD">
        <w:rPr>
          <w:sz w:val="20"/>
          <w:szCs w:val="20"/>
        </w:rPr>
        <w:t>’</w:t>
      </w:r>
      <w:r w:rsidR="00E16F54">
        <w:rPr>
          <w:sz w:val="20"/>
          <w:szCs w:val="20"/>
        </w:rPr>
        <w:t>abbandono del</w:t>
      </w:r>
      <w:r w:rsidR="000F5173">
        <w:rPr>
          <w:sz w:val="20"/>
          <w:szCs w:val="20"/>
        </w:rPr>
        <w:t xml:space="preserve"> paese natio, Lucia trova rifugio presso un convento di suore di clausura a Monza. Qui è dapprima bene accolta e poi tradita dalla famosa Monaca di Monza</w:t>
      </w:r>
      <w:r w:rsidR="009832AD">
        <w:rPr>
          <w:sz w:val="20"/>
          <w:szCs w:val="20"/>
        </w:rPr>
        <w:t>,</w:t>
      </w:r>
      <w:r w:rsidR="000F5173">
        <w:rPr>
          <w:sz w:val="20"/>
          <w:szCs w:val="20"/>
        </w:rPr>
        <w:t xml:space="preserve"> per cui </w:t>
      </w:r>
      <w:r w:rsidR="009832AD">
        <w:rPr>
          <w:sz w:val="20"/>
          <w:szCs w:val="20"/>
        </w:rPr>
        <w:t xml:space="preserve">viene rapita e </w:t>
      </w:r>
      <w:r w:rsidR="000F5173">
        <w:rPr>
          <w:sz w:val="20"/>
          <w:szCs w:val="20"/>
        </w:rPr>
        <w:t>finisce prigioniera nel castello dell’Innominato. Ma, grazie alla di lui conversione, verrà</w:t>
      </w:r>
      <w:r w:rsidR="009832AD">
        <w:rPr>
          <w:sz w:val="20"/>
          <w:szCs w:val="20"/>
        </w:rPr>
        <w:t xml:space="preserve"> liberata</w:t>
      </w:r>
      <w:r w:rsidR="000F5173">
        <w:rPr>
          <w:sz w:val="20"/>
          <w:szCs w:val="20"/>
        </w:rPr>
        <w:t xml:space="preserve">. </w:t>
      </w:r>
    </w:p>
    <w:p w14:paraId="3A78AB96" w14:textId="1D760F50" w:rsidR="00E7544F" w:rsidRDefault="00E7544F" w:rsidP="00E7544F">
      <w:pPr>
        <w:ind w:left="708"/>
        <w:jc w:val="both"/>
        <w:rPr>
          <w:sz w:val="20"/>
          <w:szCs w:val="20"/>
        </w:rPr>
      </w:pPr>
      <w:r>
        <w:rPr>
          <w:sz w:val="20"/>
          <w:szCs w:val="20"/>
        </w:rPr>
        <w:t xml:space="preserve">L’espressione usata da Manzoni in riferimento a Lucia è “povera innocente”. </w:t>
      </w:r>
      <w:r w:rsidR="009832AD">
        <w:rPr>
          <w:sz w:val="20"/>
          <w:szCs w:val="20"/>
        </w:rPr>
        <w:t xml:space="preserve"> </w:t>
      </w:r>
      <w:r w:rsidR="00936854">
        <w:rPr>
          <w:sz w:val="20"/>
          <w:szCs w:val="20"/>
        </w:rPr>
        <w:t>Al contrario</w:t>
      </w:r>
      <w:r>
        <w:rPr>
          <w:sz w:val="20"/>
          <w:szCs w:val="20"/>
        </w:rPr>
        <w:t xml:space="preserve">, “la sventurata” </w:t>
      </w:r>
      <w:r w:rsidR="000F5173">
        <w:rPr>
          <w:sz w:val="20"/>
          <w:szCs w:val="20"/>
        </w:rPr>
        <w:t xml:space="preserve">Monaca di Monza (che ha una relazione </w:t>
      </w:r>
      <w:r w:rsidR="009832AD">
        <w:rPr>
          <w:sz w:val="20"/>
          <w:szCs w:val="20"/>
        </w:rPr>
        <w:t>segreta</w:t>
      </w:r>
      <w:r w:rsidR="000F5173">
        <w:rPr>
          <w:sz w:val="20"/>
          <w:szCs w:val="20"/>
        </w:rPr>
        <w:t xml:space="preserve"> con un bravo dell’Innominato, cioè “lo scellerato</w:t>
      </w:r>
      <w:r w:rsidR="009832AD">
        <w:rPr>
          <w:sz w:val="20"/>
          <w:szCs w:val="20"/>
        </w:rPr>
        <w:t>”</w:t>
      </w:r>
      <w:r w:rsidR="000F5173">
        <w:rPr>
          <w:sz w:val="20"/>
          <w:szCs w:val="20"/>
        </w:rPr>
        <w:t xml:space="preserve"> Egidio) </w:t>
      </w:r>
      <w:r>
        <w:rPr>
          <w:sz w:val="20"/>
          <w:szCs w:val="20"/>
        </w:rPr>
        <w:t xml:space="preserve">è l’anti-Lucia, la </w:t>
      </w:r>
      <w:r w:rsidRPr="00601E01">
        <w:rPr>
          <w:i/>
          <w:iCs/>
          <w:sz w:val="20"/>
          <w:szCs w:val="20"/>
        </w:rPr>
        <w:t>versione religiosa</w:t>
      </w:r>
      <w:r>
        <w:rPr>
          <w:sz w:val="20"/>
          <w:szCs w:val="20"/>
        </w:rPr>
        <w:t xml:space="preserve"> della donna perduta, </w:t>
      </w:r>
      <w:r w:rsidR="009832AD">
        <w:rPr>
          <w:sz w:val="20"/>
          <w:szCs w:val="20"/>
        </w:rPr>
        <w:t xml:space="preserve">della peccatrice, </w:t>
      </w:r>
      <w:r>
        <w:rPr>
          <w:sz w:val="20"/>
          <w:szCs w:val="20"/>
        </w:rPr>
        <w:t>che finirà sepolta viva in un “in pace”.</w:t>
      </w:r>
    </w:p>
    <w:p w14:paraId="7B930D59" w14:textId="3BE1C8B8" w:rsidR="00D00370" w:rsidRDefault="00D00370" w:rsidP="00E7544F">
      <w:pPr>
        <w:ind w:left="708"/>
        <w:jc w:val="both"/>
        <w:rPr>
          <w:sz w:val="20"/>
          <w:szCs w:val="20"/>
        </w:rPr>
      </w:pPr>
      <w:r>
        <w:rPr>
          <w:sz w:val="20"/>
          <w:szCs w:val="20"/>
        </w:rPr>
        <w:t>L’uso di un’</w:t>
      </w:r>
      <w:r w:rsidRPr="00D00370">
        <w:rPr>
          <w:i/>
          <w:iCs/>
          <w:sz w:val="20"/>
          <w:szCs w:val="20"/>
        </w:rPr>
        <w:t>aggettivazione</w:t>
      </w:r>
      <w:r>
        <w:rPr>
          <w:sz w:val="20"/>
          <w:szCs w:val="20"/>
        </w:rPr>
        <w:t xml:space="preserve"> </w:t>
      </w:r>
      <w:r w:rsidRPr="00D00370">
        <w:rPr>
          <w:i/>
          <w:iCs/>
          <w:sz w:val="20"/>
          <w:szCs w:val="20"/>
        </w:rPr>
        <w:t>moralistica</w:t>
      </w:r>
      <w:r>
        <w:rPr>
          <w:sz w:val="20"/>
          <w:szCs w:val="20"/>
        </w:rPr>
        <w:t xml:space="preserve"> fa parte della funzione pedagogica del romanzo.</w:t>
      </w:r>
    </w:p>
    <w:p w14:paraId="36B0EC91" w14:textId="77777777" w:rsidR="00D00370" w:rsidRDefault="00D00370" w:rsidP="00E7544F">
      <w:pPr>
        <w:ind w:left="708"/>
        <w:jc w:val="both"/>
        <w:rPr>
          <w:sz w:val="20"/>
          <w:szCs w:val="20"/>
        </w:rPr>
      </w:pPr>
    </w:p>
    <w:p w14:paraId="0BE47341" w14:textId="5C6C1728" w:rsidR="00601E01" w:rsidRDefault="00601E01" w:rsidP="00E423DF">
      <w:pPr>
        <w:ind w:left="708"/>
        <w:jc w:val="both"/>
        <w:rPr>
          <w:sz w:val="20"/>
          <w:szCs w:val="20"/>
        </w:rPr>
      </w:pPr>
      <w:r>
        <w:rPr>
          <w:sz w:val="20"/>
          <w:szCs w:val="20"/>
        </w:rPr>
        <w:t xml:space="preserve">Il dibattito sulla </w:t>
      </w:r>
      <w:r w:rsidRPr="00740A77">
        <w:rPr>
          <w:b/>
          <w:bCs/>
          <w:sz w:val="20"/>
          <w:szCs w:val="20"/>
        </w:rPr>
        <w:t>monacazione forzata</w:t>
      </w:r>
      <w:r>
        <w:rPr>
          <w:sz w:val="20"/>
          <w:szCs w:val="20"/>
        </w:rPr>
        <w:t xml:space="preserve"> (che ha inizio con la pubblicazione in Francia de </w:t>
      </w:r>
      <w:r w:rsidRPr="00601E01">
        <w:rPr>
          <w:i/>
          <w:iCs/>
          <w:sz w:val="20"/>
          <w:szCs w:val="20"/>
        </w:rPr>
        <w:t>La religiosa</w:t>
      </w:r>
      <w:r>
        <w:rPr>
          <w:sz w:val="20"/>
          <w:szCs w:val="20"/>
        </w:rPr>
        <w:t xml:space="preserve"> di Diderot) è parte, nell’Ottocento, della </w:t>
      </w:r>
      <w:r w:rsidRPr="00601E01">
        <w:rPr>
          <w:i/>
          <w:iCs/>
          <w:sz w:val="20"/>
          <w:szCs w:val="20"/>
        </w:rPr>
        <w:t>critica al principio di maggiorascato</w:t>
      </w:r>
      <w:r w:rsidR="005B37EF">
        <w:rPr>
          <w:i/>
          <w:iCs/>
          <w:sz w:val="20"/>
          <w:szCs w:val="20"/>
        </w:rPr>
        <w:t>,</w:t>
      </w:r>
      <w:r>
        <w:rPr>
          <w:sz w:val="20"/>
          <w:szCs w:val="20"/>
        </w:rPr>
        <w:t xml:space="preserve"> cioè al fatto che </w:t>
      </w:r>
      <w:r w:rsidRPr="005B37EF">
        <w:rPr>
          <w:i/>
          <w:iCs/>
          <w:sz w:val="20"/>
          <w:szCs w:val="20"/>
        </w:rPr>
        <w:t>la proprietà feudale era indivisibile</w:t>
      </w:r>
      <w:r>
        <w:rPr>
          <w:sz w:val="20"/>
          <w:szCs w:val="20"/>
        </w:rPr>
        <w:t xml:space="preserve"> e doveva essere trasmessa per intero </w:t>
      </w:r>
      <w:r w:rsidR="00B61475">
        <w:rPr>
          <w:sz w:val="20"/>
          <w:szCs w:val="20"/>
        </w:rPr>
        <w:t xml:space="preserve">solo </w:t>
      </w:r>
      <w:r>
        <w:rPr>
          <w:sz w:val="20"/>
          <w:szCs w:val="20"/>
        </w:rPr>
        <w:t xml:space="preserve">al primogenito maschio. La </w:t>
      </w:r>
      <w:r w:rsidRPr="005B37EF">
        <w:rPr>
          <w:i/>
          <w:iCs/>
          <w:sz w:val="20"/>
          <w:szCs w:val="20"/>
        </w:rPr>
        <w:t>dote</w:t>
      </w:r>
      <w:r>
        <w:rPr>
          <w:sz w:val="20"/>
          <w:szCs w:val="20"/>
        </w:rPr>
        <w:t xml:space="preserve"> per il matrimonio</w:t>
      </w:r>
      <w:r w:rsidR="005B37EF">
        <w:rPr>
          <w:sz w:val="20"/>
          <w:szCs w:val="20"/>
        </w:rPr>
        <w:t>, a sua volta,</w:t>
      </w:r>
      <w:r>
        <w:rPr>
          <w:sz w:val="20"/>
          <w:szCs w:val="20"/>
        </w:rPr>
        <w:t xml:space="preserve"> era riservata </w:t>
      </w:r>
      <w:r w:rsidR="00B61475">
        <w:rPr>
          <w:sz w:val="20"/>
          <w:szCs w:val="20"/>
        </w:rPr>
        <w:t xml:space="preserve">solo </w:t>
      </w:r>
      <w:r>
        <w:rPr>
          <w:sz w:val="20"/>
          <w:szCs w:val="20"/>
        </w:rPr>
        <w:t>alla primogenita femmina. Di conseguenza, gli altri figli erano avviati alla carriera militare/ecclesiastica, se maschi, o al monastero, se femmine.</w:t>
      </w:r>
    </w:p>
    <w:p w14:paraId="3EB540C4" w14:textId="545E32C4" w:rsidR="00601E01" w:rsidRDefault="00740A77" w:rsidP="00E423DF">
      <w:pPr>
        <w:ind w:left="708"/>
        <w:jc w:val="both"/>
        <w:rPr>
          <w:sz w:val="20"/>
          <w:szCs w:val="20"/>
        </w:rPr>
      </w:pPr>
      <w:r>
        <w:rPr>
          <w:b/>
          <w:bCs/>
          <w:sz w:val="20"/>
          <w:szCs w:val="20"/>
        </w:rPr>
        <w:t xml:space="preserve">Alessandro </w:t>
      </w:r>
      <w:r w:rsidR="00601E01" w:rsidRPr="00740A77">
        <w:rPr>
          <w:b/>
          <w:bCs/>
          <w:sz w:val="20"/>
          <w:szCs w:val="20"/>
        </w:rPr>
        <w:t xml:space="preserve">Manzoni </w:t>
      </w:r>
      <w:r w:rsidR="00601E01">
        <w:rPr>
          <w:sz w:val="20"/>
          <w:szCs w:val="20"/>
        </w:rPr>
        <w:t>critica quest</w:t>
      </w:r>
      <w:r w:rsidR="005B37EF">
        <w:rPr>
          <w:sz w:val="20"/>
          <w:szCs w:val="20"/>
        </w:rPr>
        <w:t xml:space="preserve">’arcaica </w:t>
      </w:r>
      <w:r w:rsidR="00601E01">
        <w:rPr>
          <w:sz w:val="20"/>
          <w:szCs w:val="20"/>
        </w:rPr>
        <w:t xml:space="preserve">consuetudine </w:t>
      </w:r>
      <w:r w:rsidR="005B37EF">
        <w:rPr>
          <w:sz w:val="20"/>
          <w:szCs w:val="20"/>
        </w:rPr>
        <w:t>e l’egoismo del principe-padre</w:t>
      </w:r>
      <w:r w:rsidR="009832AD">
        <w:rPr>
          <w:sz w:val="20"/>
          <w:szCs w:val="20"/>
        </w:rPr>
        <w:t xml:space="preserve"> (che obbliga la figlia a farsi suora senza vocazione)</w:t>
      </w:r>
      <w:r w:rsidR="005B37EF">
        <w:rPr>
          <w:sz w:val="20"/>
          <w:szCs w:val="20"/>
        </w:rPr>
        <w:t>;</w:t>
      </w:r>
      <w:r w:rsidR="00601E01">
        <w:rPr>
          <w:sz w:val="20"/>
          <w:szCs w:val="20"/>
        </w:rPr>
        <w:t xml:space="preserve"> ma poi dà la colpa del traviamento alla vittima</w:t>
      </w:r>
      <w:r w:rsidR="009832AD" w:rsidRPr="009832AD">
        <w:rPr>
          <w:sz w:val="20"/>
          <w:szCs w:val="20"/>
        </w:rPr>
        <w:t xml:space="preserve"> </w:t>
      </w:r>
      <w:r w:rsidR="009832AD">
        <w:rPr>
          <w:sz w:val="20"/>
          <w:szCs w:val="20"/>
        </w:rPr>
        <w:t>stessa</w:t>
      </w:r>
      <w:r w:rsidR="00601E01">
        <w:rPr>
          <w:sz w:val="20"/>
          <w:szCs w:val="20"/>
        </w:rPr>
        <w:t>, so</w:t>
      </w:r>
      <w:r w:rsidR="005B37EF">
        <w:rPr>
          <w:sz w:val="20"/>
          <w:szCs w:val="20"/>
        </w:rPr>
        <w:t>s</w:t>
      </w:r>
      <w:r w:rsidR="00601E01">
        <w:rPr>
          <w:sz w:val="20"/>
          <w:szCs w:val="20"/>
        </w:rPr>
        <w:t xml:space="preserve">tenendo che </w:t>
      </w:r>
      <w:r w:rsidR="005B37EF" w:rsidRPr="00341B02">
        <w:rPr>
          <w:i/>
          <w:iCs/>
          <w:sz w:val="20"/>
          <w:szCs w:val="20"/>
        </w:rPr>
        <w:t>Gertrude</w:t>
      </w:r>
      <w:r w:rsidR="005B37EF">
        <w:rPr>
          <w:sz w:val="20"/>
          <w:szCs w:val="20"/>
        </w:rPr>
        <w:t xml:space="preserve"> </w:t>
      </w:r>
      <w:r w:rsidR="00601E01" w:rsidRPr="005B37EF">
        <w:rPr>
          <w:i/>
          <w:iCs/>
          <w:sz w:val="20"/>
          <w:szCs w:val="20"/>
        </w:rPr>
        <w:t>avrebbe dovuto rassegnarsi</w:t>
      </w:r>
      <w:r w:rsidR="00601E01">
        <w:rPr>
          <w:sz w:val="20"/>
          <w:szCs w:val="20"/>
        </w:rPr>
        <w:t xml:space="preserve"> e trovare </w:t>
      </w:r>
      <w:r w:rsidR="00E3033C">
        <w:rPr>
          <w:sz w:val="20"/>
          <w:szCs w:val="20"/>
        </w:rPr>
        <w:t xml:space="preserve">consolazione nei </w:t>
      </w:r>
      <w:r w:rsidR="005B37EF">
        <w:rPr>
          <w:sz w:val="20"/>
          <w:szCs w:val="20"/>
        </w:rPr>
        <w:t>confort</w:t>
      </w:r>
      <w:r w:rsidR="00E3033C">
        <w:rPr>
          <w:sz w:val="20"/>
          <w:szCs w:val="20"/>
        </w:rPr>
        <w:t>i</w:t>
      </w:r>
      <w:r w:rsidR="005B37EF">
        <w:rPr>
          <w:sz w:val="20"/>
          <w:szCs w:val="20"/>
        </w:rPr>
        <w:t xml:space="preserve"> </w:t>
      </w:r>
      <w:r w:rsidR="00B61475">
        <w:rPr>
          <w:sz w:val="20"/>
          <w:szCs w:val="20"/>
        </w:rPr>
        <w:t>d</w:t>
      </w:r>
      <w:r w:rsidR="00601E01">
        <w:rPr>
          <w:sz w:val="20"/>
          <w:szCs w:val="20"/>
        </w:rPr>
        <w:t>ell</w:t>
      </w:r>
      <w:r w:rsidR="005B37EF">
        <w:rPr>
          <w:sz w:val="20"/>
          <w:szCs w:val="20"/>
        </w:rPr>
        <w:t>a</w:t>
      </w:r>
      <w:r w:rsidR="00601E01">
        <w:rPr>
          <w:sz w:val="20"/>
          <w:szCs w:val="20"/>
        </w:rPr>
        <w:t xml:space="preserve"> religione.</w:t>
      </w:r>
      <w:r w:rsidR="005B37EF">
        <w:rPr>
          <w:sz w:val="20"/>
          <w:szCs w:val="20"/>
        </w:rPr>
        <w:t xml:space="preserve"> </w:t>
      </w:r>
      <w:r w:rsidR="00A02D50">
        <w:rPr>
          <w:sz w:val="20"/>
          <w:szCs w:val="20"/>
        </w:rPr>
        <w:t xml:space="preserve">Al contrario, </w:t>
      </w:r>
      <w:r w:rsidR="00AB698B" w:rsidRPr="00AB698B">
        <w:rPr>
          <w:b/>
          <w:bCs/>
          <w:sz w:val="20"/>
          <w:szCs w:val="20"/>
        </w:rPr>
        <w:t>Denis</w:t>
      </w:r>
      <w:r w:rsidR="00AB698B">
        <w:rPr>
          <w:sz w:val="20"/>
          <w:szCs w:val="20"/>
        </w:rPr>
        <w:t xml:space="preserve"> </w:t>
      </w:r>
      <w:r w:rsidR="005B37EF" w:rsidRPr="00AB698B">
        <w:rPr>
          <w:b/>
          <w:bCs/>
          <w:sz w:val="20"/>
          <w:szCs w:val="20"/>
        </w:rPr>
        <w:t xml:space="preserve">Diderot </w:t>
      </w:r>
      <w:r w:rsidR="005B37EF">
        <w:rPr>
          <w:sz w:val="20"/>
          <w:szCs w:val="20"/>
        </w:rPr>
        <w:t xml:space="preserve">sostiene che </w:t>
      </w:r>
      <w:r w:rsidR="005B37EF" w:rsidRPr="005B37EF">
        <w:rPr>
          <w:i/>
          <w:iCs/>
          <w:sz w:val="20"/>
          <w:szCs w:val="20"/>
        </w:rPr>
        <w:t>i monasteri di clausura vanno aboliti</w:t>
      </w:r>
      <w:r w:rsidR="005B37EF">
        <w:rPr>
          <w:sz w:val="20"/>
          <w:szCs w:val="20"/>
        </w:rPr>
        <w:t>; perché, costringendo le donne ad una vita innaturale, provocano l’insorgere di perversioni. La responsabilità di quanto accade</w:t>
      </w:r>
      <w:r w:rsidR="00FC758A" w:rsidRPr="00FC758A">
        <w:rPr>
          <w:sz w:val="20"/>
          <w:szCs w:val="20"/>
        </w:rPr>
        <w:t xml:space="preserve"> </w:t>
      </w:r>
      <w:r w:rsidR="00FC758A">
        <w:rPr>
          <w:sz w:val="20"/>
          <w:szCs w:val="20"/>
        </w:rPr>
        <w:t>è</w:t>
      </w:r>
      <w:r w:rsidR="005B37EF">
        <w:rPr>
          <w:sz w:val="20"/>
          <w:szCs w:val="20"/>
        </w:rPr>
        <w:t>, dunque, della Chiesa.</w:t>
      </w:r>
    </w:p>
    <w:p w14:paraId="6096370D" w14:textId="77777777" w:rsidR="006F794A" w:rsidRDefault="006F794A" w:rsidP="00CF03B1">
      <w:pPr>
        <w:jc w:val="both"/>
        <w:rPr>
          <w:sz w:val="20"/>
          <w:szCs w:val="20"/>
          <w:vertAlign w:val="superscript"/>
        </w:rPr>
      </w:pPr>
    </w:p>
    <w:p w14:paraId="0704CF0B" w14:textId="6658E3DF" w:rsidR="00E41405" w:rsidRPr="00E41405" w:rsidRDefault="00E41405" w:rsidP="00E41405">
      <w:pPr>
        <w:ind w:left="708"/>
        <w:jc w:val="both"/>
        <w:rPr>
          <w:sz w:val="20"/>
          <w:szCs w:val="20"/>
        </w:rPr>
      </w:pPr>
      <w:r w:rsidRPr="00E41405">
        <w:rPr>
          <w:sz w:val="20"/>
          <w:szCs w:val="20"/>
          <w:vertAlign w:val="superscript"/>
        </w:rPr>
        <w:t>2</w:t>
      </w:r>
      <w:r w:rsidRPr="00E41405">
        <w:rPr>
          <w:sz w:val="20"/>
          <w:szCs w:val="20"/>
        </w:rPr>
        <w:t xml:space="preserve">Dopo la fuga da Milano, </w:t>
      </w:r>
      <w:r w:rsidR="00CF14F3">
        <w:rPr>
          <w:sz w:val="20"/>
          <w:szCs w:val="20"/>
        </w:rPr>
        <w:t>a seguito del tumulto di S. Martino</w:t>
      </w:r>
      <w:r w:rsidRPr="00E41405">
        <w:rPr>
          <w:sz w:val="20"/>
          <w:szCs w:val="20"/>
        </w:rPr>
        <w:t>,</w:t>
      </w:r>
      <w:r>
        <w:rPr>
          <w:sz w:val="20"/>
          <w:szCs w:val="20"/>
        </w:rPr>
        <w:t xml:space="preserve"> Renzo si trova immerso nel buio della notte, circondato da una natura selvaggia (“sodaglia”) e </w:t>
      </w:r>
      <w:r w:rsidRPr="004D4236">
        <w:rPr>
          <w:i/>
          <w:iCs/>
          <w:sz w:val="20"/>
          <w:szCs w:val="20"/>
        </w:rPr>
        <w:t>atterrito da</w:t>
      </w:r>
      <w:r w:rsidR="004D4236">
        <w:rPr>
          <w:i/>
          <w:iCs/>
          <w:sz w:val="20"/>
          <w:szCs w:val="20"/>
        </w:rPr>
        <w:t>i</w:t>
      </w:r>
      <w:r w:rsidRPr="004D4236">
        <w:rPr>
          <w:i/>
          <w:iCs/>
          <w:sz w:val="20"/>
          <w:szCs w:val="20"/>
        </w:rPr>
        <w:t xml:space="preserve"> racconti superstiziosi</w:t>
      </w:r>
      <w:r>
        <w:rPr>
          <w:sz w:val="20"/>
          <w:szCs w:val="20"/>
        </w:rPr>
        <w:t xml:space="preserve"> ascoltati da bambino. Per farsi forza, prega. </w:t>
      </w:r>
      <w:r w:rsidR="00494FBA">
        <w:rPr>
          <w:sz w:val="20"/>
          <w:szCs w:val="20"/>
        </w:rPr>
        <w:t>A</w:t>
      </w:r>
      <w:r w:rsidR="004D4236">
        <w:rPr>
          <w:sz w:val="20"/>
          <w:szCs w:val="20"/>
        </w:rPr>
        <w:t xml:space="preserve">d un certo punto </w:t>
      </w:r>
      <w:r>
        <w:rPr>
          <w:sz w:val="20"/>
          <w:szCs w:val="20"/>
        </w:rPr>
        <w:t xml:space="preserve">gli giunge la voce dell’Adda, che lo assicura di essere vicino alla salvezza, e </w:t>
      </w:r>
      <w:r w:rsidRPr="00E41405">
        <w:rPr>
          <w:i/>
          <w:iCs/>
          <w:sz w:val="20"/>
          <w:szCs w:val="20"/>
        </w:rPr>
        <w:t>il rintocco delle campane dell’orologio di Trezzo, che eleva i suoi pensieri a Dio.</w:t>
      </w:r>
      <w:r>
        <w:rPr>
          <w:sz w:val="20"/>
          <w:szCs w:val="20"/>
        </w:rPr>
        <w:t xml:space="preserve"> Passata la notte in un capanno, </w:t>
      </w:r>
      <w:r w:rsidRPr="00E41405">
        <w:rPr>
          <w:i/>
          <w:iCs/>
          <w:sz w:val="20"/>
          <w:szCs w:val="20"/>
        </w:rPr>
        <w:t xml:space="preserve">lo spettacolo dell’alba gli reca un senso </w:t>
      </w:r>
      <w:r w:rsidR="009832AD" w:rsidRPr="00E41405">
        <w:rPr>
          <w:i/>
          <w:iCs/>
          <w:sz w:val="20"/>
          <w:szCs w:val="20"/>
        </w:rPr>
        <w:t xml:space="preserve">di pace e </w:t>
      </w:r>
      <w:r w:rsidRPr="00E41405">
        <w:rPr>
          <w:i/>
          <w:iCs/>
          <w:sz w:val="20"/>
          <w:szCs w:val="20"/>
        </w:rPr>
        <w:t>di conforto</w:t>
      </w:r>
      <w:r>
        <w:rPr>
          <w:sz w:val="20"/>
          <w:szCs w:val="20"/>
        </w:rPr>
        <w:t>.</w:t>
      </w:r>
    </w:p>
    <w:p w14:paraId="3590435C" w14:textId="76530915" w:rsidR="00E7544F" w:rsidRPr="00C3530C" w:rsidRDefault="00E7544F" w:rsidP="0016458C">
      <w:pPr>
        <w:jc w:val="both"/>
        <w:rPr>
          <w:sz w:val="20"/>
          <w:szCs w:val="20"/>
        </w:rPr>
      </w:pPr>
    </w:p>
    <w:p w14:paraId="3614D965" w14:textId="77028C6A" w:rsidR="00205B83" w:rsidRDefault="00E41405" w:rsidP="00E423DF">
      <w:pPr>
        <w:ind w:left="708"/>
        <w:jc w:val="both"/>
        <w:rPr>
          <w:sz w:val="20"/>
          <w:szCs w:val="20"/>
        </w:rPr>
      </w:pPr>
      <w:r>
        <w:rPr>
          <w:sz w:val="20"/>
          <w:szCs w:val="20"/>
          <w:vertAlign w:val="superscript"/>
        </w:rPr>
        <w:t>3</w:t>
      </w:r>
      <w:r w:rsidR="007959E5">
        <w:rPr>
          <w:sz w:val="20"/>
          <w:szCs w:val="20"/>
        </w:rPr>
        <w:t>L’</w:t>
      </w:r>
      <w:r w:rsidR="007959E5" w:rsidRPr="007959E5">
        <w:rPr>
          <w:i/>
          <w:iCs/>
          <w:sz w:val="20"/>
          <w:szCs w:val="20"/>
        </w:rPr>
        <w:t>amore</w:t>
      </w:r>
      <w:r w:rsidR="007959E5">
        <w:rPr>
          <w:sz w:val="20"/>
          <w:szCs w:val="20"/>
        </w:rPr>
        <w:t xml:space="preserve"> </w:t>
      </w:r>
      <w:r w:rsidR="007959E5" w:rsidRPr="007959E5">
        <w:rPr>
          <w:i/>
          <w:iCs/>
          <w:sz w:val="20"/>
          <w:szCs w:val="20"/>
        </w:rPr>
        <w:t>romantico</w:t>
      </w:r>
      <w:r w:rsidR="007959E5">
        <w:rPr>
          <w:sz w:val="20"/>
          <w:szCs w:val="20"/>
        </w:rPr>
        <w:t xml:space="preserve"> è un amore contrastato per definizione, che </w:t>
      </w:r>
      <w:r w:rsidR="00923AC6">
        <w:rPr>
          <w:sz w:val="20"/>
          <w:szCs w:val="20"/>
        </w:rPr>
        <w:t xml:space="preserve">prevede il </w:t>
      </w:r>
      <w:r w:rsidR="00205B83" w:rsidRPr="00205B83">
        <w:rPr>
          <w:i/>
          <w:iCs/>
          <w:sz w:val="20"/>
          <w:szCs w:val="20"/>
        </w:rPr>
        <w:t xml:space="preserve">coronamento </w:t>
      </w:r>
      <w:r w:rsidR="007959E5" w:rsidRPr="00205B83">
        <w:rPr>
          <w:i/>
          <w:iCs/>
          <w:sz w:val="20"/>
          <w:szCs w:val="20"/>
        </w:rPr>
        <w:t>del matrimonio</w:t>
      </w:r>
      <w:r w:rsidR="007959E5">
        <w:rPr>
          <w:sz w:val="20"/>
          <w:szCs w:val="20"/>
        </w:rPr>
        <w:t xml:space="preserve"> o a seguito di divorzio (</w:t>
      </w:r>
      <w:r w:rsidR="00A25C8A">
        <w:rPr>
          <w:sz w:val="20"/>
          <w:szCs w:val="20"/>
        </w:rPr>
        <w:t>laddove è previsto</w:t>
      </w:r>
      <w:r w:rsidR="007959E5">
        <w:rPr>
          <w:sz w:val="20"/>
          <w:szCs w:val="20"/>
        </w:rPr>
        <w:t xml:space="preserve">), o più spesso </w:t>
      </w:r>
      <w:r w:rsidR="007959E5" w:rsidRPr="00205B83">
        <w:rPr>
          <w:i/>
          <w:iCs/>
          <w:sz w:val="20"/>
          <w:szCs w:val="20"/>
        </w:rPr>
        <w:t>in conseguenza della morte della persona che costituisce un ostacolo</w:t>
      </w:r>
      <w:r w:rsidR="007959E5">
        <w:rPr>
          <w:sz w:val="20"/>
          <w:szCs w:val="20"/>
        </w:rPr>
        <w:t xml:space="preserve"> alla felicità delle due “anime gemelle”</w:t>
      </w:r>
      <w:r w:rsidR="00EF7BD3">
        <w:rPr>
          <w:sz w:val="20"/>
          <w:szCs w:val="20"/>
        </w:rPr>
        <w:t xml:space="preserve">. In questo caso si tratta della morte di </w:t>
      </w:r>
      <w:r w:rsidR="008D1759">
        <w:rPr>
          <w:sz w:val="20"/>
          <w:szCs w:val="20"/>
        </w:rPr>
        <w:t>d</w:t>
      </w:r>
      <w:r w:rsidR="00EF7BD3">
        <w:rPr>
          <w:sz w:val="20"/>
          <w:szCs w:val="20"/>
        </w:rPr>
        <w:t xml:space="preserve">on Rodrigo e dello scioglimento del voto </w:t>
      </w:r>
      <w:r w:rsidR="009832AD">
        <w:rPr>
          <w:sz w:val="20"/>
          <w:szCs w:val="20"/>
        </w:rPr>
        <w:t xml:space="preserve">di verginità </w:t>
      </w:r>
      <w:r w:rsidR="00EF7BD3">
        <w:rPr>
          <w:sz w:val="20"/>
          <w:szCs w:val="20"/>
        </w:rPr>
        <w:t>di Lucia da parte di padre Cristoforo</w:t>
      </w:r>
      <w:r w:rsidR="007959E5">
        <w:rPr>
          <w:sz w:val="20"/>
          <w:szCs w:val="20"/>
        </w:rPr>
        <w:t>.</w:t>
      </w:r>
      <w:r w:rsidR="00C317E1" w:rsidRPr="00C317E1">
        <w:rPr>
          <w:sz w:val="20"/>
          <w:szCs w:val="20"/>
        </w:rPr>
        <w:t xml:space="preserve"> </w:t>
      </w:r>
    </w:p>
    <w:p w14:paraId="4F474CB9" w14:textId="784F8389" w:rsidR="0016458C" w:rsidRDefault="00C317E1" w:rsidP="0016458C">
      <w:pPr>
        <w:ind w:left="708"/>
        <w:jc w:val="both"/>
        <w:rPr>
          <w:sz w:val="20"/>
          <w:szCs w:val="20"/>
        </w:rPr>
      </w:pPr>
      <w:r>
        <w:rPr>
          <w:sz w:val="20"/>
          <w:szCs w:val="20"/>
        </w:rPr>
        <w:t xml:space="preserve">Di Manzoni </w:t>
      </w:r>
      <w:r w:rsidR="00AE32F4">
        <w:rPr>
          <w:sz w:val="20"/>
          <w:szCs w:val="20"/>
        </w:rPr>
        <w:t xml:space="preserve">leggo anche </w:t>
      </w:r>
      <w:r w:rsidR="004C6C07">
        <w:rPr>
          <w:sz w:val="20"/>
          <w:szCs w:val="20"/>
        </w:rPr>
        <w:t xml:space="preserve">“Il tumulto di S. Martino”, </w:t>
      </w:r>
      <w:r w:rsidR="00E16F54">
        <w:rPr>
          <w:sz w:val="20"/>
          <w:szCs w:val="20"/>
        </w:rPr>
        <w:t xml:space="preserve">“La notte di Renzo sull’Adda”, </w:t>
      </w:r>
      <w:r>
        <w:rPr>
          <w:sz w:val="20"/>
          <w:szCs w:val="20"/>
        </w:rPr>
        <w:t>“La conversione dell’Innominato” e “La conclusione del romanzo”.</w:t>
      </w:r>
      <w:r w:rsidR="0016458C" w:rsidRPr="0016458C">
        <w:rPr>
          <w:sz w:val="20"/>
          <w:szCs w:val="20"/>
        </w:rPr>
        <w:t xml:space="preserve"> </w:t>
      </w:r>
    </w:p>
    <w:p w14:paraId="1863869D" w14:textId="77777777" w:rsidR="0016458C" w:rsidRDefault="0016458C" w:rsidP="0016458C">
      <w:pPr>
        <w:ind w:left="708"/>
        <w:jc w:val="both"/>
        <w:rPr>
          <w:sz w:val="20"/>
          <w:szCs w:val="20"/>
        </w:rPr>
      </w:pPr>
    </w:p>
    <w:p w14:paraId="42B039C2" w14:textId="39D27E90" w:rsidR="0016458C" w:rsidRPr="0016458C" w:rsidRDefault="00E41405" w:rsidP="0016458C">
      <w:pPr>
        <w:ind w:left="708"/>
        <w:jc w:val="both"/>
        <w:rPr>
          <w:sz w:val="20"/>
          <w:szCs w:val="20"/>
        </w:rPr>
      </w:pPr>
      <w:r>
        <w:rPr>
          <w:sz w:val="20"/>
          <w:szCs w:val="20"/>
          <w:vertAlign w:val="superscript"/>
        </w:rPr>
        <w:t>4</w:t>
      </w:r>
      <w:r w:rsidR="0016458C">
        <w:rPr>
          <w:sz w:val="20"/>
          <w:szCs w:val="20"/>
        </w:rPr>
        <w:t>La</w:t>
      </w:r>
      <w:r w:rsidR="0016458C" w:rsidRPr="0016458C">
        <w:rPr>
          <w:sz w:val="20"/>
          <w:szCs w:val="20"/>
        </w:rPr>
        <w:t xml:space="preserve"> definizione</w:t>
      </w:r>
      <w:r w:rsidR="0016458C">
        <w:rPr>
          <w:sz w:val="20"/>
          <w:szCs w:val="20"/>
        </w:rPr>
        <w:t xml:space="preserve"> di </w:t>
      </w:r>
      <w:r w:rsidR="0016458C" w:rsidRPr="0016458C">
        <w:rPr>
          <w:i/>
          <w:iCs/>
          <w:sz w:val="20"/>
          <w:szCs w:val="20"/>
        </w:rPr>
        <w:t>romanzo storico-patriottico</w:t>
      </w:r>
      <w:r w:rsidR="00115B49">
        <w:rPr>
          <w:i/>
          <w:iCs/>
          <w:sz w:val="20"/>
          <w:szCs w:val="20"/>
        </w:rPr>
        <w:t>,</w:t>
      </w:r>
      <w:r w:rsidR="0016458C">
        <w:rPr>
          <w:sz w:val="20"/>
          <w:szCs w:val="20"/>
        </w:rPr>
        <w:t xml:space="preserve"> da </w:t>
      </w:r>
      <w:r w:rsidR="008D1759">
        <w:rPr>
          <w:sz w:val="20"/>
          <w:szCs w:val="20"/>
        </w:rPr>
        <w:t>me</w:t>
      </w:r>
      <w:r w:rsidR="0016458C">
        <w:rPr>
          <w:sz w:val="20"/>
          <w:szCs w:val="20"/>
        </w:rPr>
        <w:t xml:space="preserve"> adottata anche se insolita, </w:t>
      </w:r>
      <w:r w:rsidR="0016458C" w:rsidRPr="0016458C">
        <w:rPr>
          <w:sz w:val="20"/>
          <w:szCs w:val="20"/>
        </w:rPr>
        <w:t xml:space="preserve">prende spunto da un’osservazione di Carducci, che legge la </w:t>
      </w:r>
      <w:r w:rsidR="0016458C" w:rsidRPr="0016458C">
        <w:rPr>
          <w:i/>
          <w:iCs/>
          <w:sz w:val="20"/>
          <w:szCs w:val="20"/>
        </w:rPr>
        <w:t>metafora del matrimonio</w:t>
      </w:r>
      <w:r w:rsidR="0016458C" w:rsidRPr="0016458C">
        <w:rPr>
          <w:sz w:val="20"/>
          <w:szCs w:val="20"/>
        </w:rPr>
        <w:t xml:space="preserve"> come un’allusione politica a quegli ideali risorgimentali che Manzoni aveva espresso in chiaro nelle </w:t>
      </w:r>
      <w:r w:rsidR="0016458C" w:rsidRPr="0016458C">
        <w:rPr>
          <w:i/>
          <w:iCs/>
          <w:sz w:val="20"/>
          <w:szCs w:val="20"/>
        </w:rPr>
        <w:t>Odi civili</w:t>
      </w:r>
      <w:r w:rsidR="0016458C" w:rsidRPr="0016458C">
        <w:rPr>
          <w:sz w:val="20"/>
          <w:szCs w:val="20"/>
        </w:rPr>
        <w:t xml:space="preserve"> </w:t>
      </w:r>
      <w:r w:rsidR="0016458C" w:rsidRPr="0016458C">
        <w:rPr>
          <w:b/>
          <w:bCs/>
          <w:sz w:val="20"/>
          <w:szCs w:val="20"/>
        </w:rPr>
        <w:t>(→</w:t>
      </w:r>
      <w:r w:rsidR="0016458C" w:rsidRPr="0016458C">
        <w:rPr>
          <w:sz w:val="20"/>
          <w:szCs w:val="20"/>
        </w:rPr>
        <w:t xml:space="preserve"> “Marzo 1821”).  </w:t>
      </w:r>
    </w:p>
    <w:p w14:paraId="7D767982" w14:textId="77777777" w:rsidR="00E41405" w:rsidRDefault="00E41405" w:rsidP="00E41405">
      <w:pPr>
        <w:ind w:left="708"/>
        <w:jc w:val="both"/>
        <w:rPr>
          <w:sz w:val="20"/>
          <w:szCs w:val="20"/>
        </w:rPr>
      </w:pPr>
    </w:p>
    <w:p w14:paraId="239A6DDB" w14:textId="77777777" w:rsidR="003727F7" w:rsidRDefault="003727F7" w:rsidP="00CF14F3">
      <w:pPr>
        <w:jc w:val="both"/>
        <w:rPr>
          <w:sz w:val="20"/>
          <w:szCs w:val="20"/>
        </w:rPr>
      </w:pPr>
    </w:p>
    <w:p w14:paraId="2665F637" w14:textId="77777777" w:rsidR="00CF14F3" w:rsidRDefault="00CF14F3" w:rsidP="00CF14F3">
      <w:pPr>
        <w:jc w:val="both"/>
        <w:rPr>
          <w:sz w:val="20"/>
          <w:szCs w:val="20"/>
        </w:rPr>
      </w:pPr>
    </w:p>
    <w:p w14:paraId="065E8D53" w14:textId="295F047D" w:rsidR="003727F7" w:rsidRDefault="0005397C" w:rsidP="0005397C">
      <w:pPr>
        <w:ind w:left="708"/>
        <w:jc w:val="center"/>
        <w:rPr>
          <w:sz w:val="20"/>
          <w:szCs w:val="20"/>
        </w:rPr>
      </w:pPr>
      <w:r w:rsidRPr="0005397C">
        <w:rPr>
          <w:noProof/>
          <w:sz w:val="20"/>
          <w:szCs w:val="20"/>
        </w:rPr>
        <w:drawing>
          <wp:inline distT="0" distB="0" distL="0" distR="0" wp14:anchorId="17DD1B53" wp14:editId="23CDD203">
            <wp:extent cx="3649993" cy="2760406"/>
            <wp:effectExtent l="0" t="0" r="7620" b="1905"/>
            <wp:docPr id="7430648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6782" cy="2810917"/>
                    </a:xfrm>
                    <a:prstGeom prst="rect">
                      <a:avLst/>
                    </a:prstGeom>
                    <a:noFill/>
                    <a:ln>
                      <a:noFill/>
                    </a:ln>
                  </pic:spPr>
                </pic:pic>
              </a:graphicData>
            </a:graphic>
          </wp:inline>
        </w:drawing>
      </w:r>
    </w:p>
    <w:p w14:paraId="2FB75F32" w14:textId="77777777" w:rsidR="003727F7" w:rsidRDefault="003727F7" w:rsidP="00E41405">
      <w:pPr>
        <w:ind w:left="708"/>
        <w:jc w:val="both"/>
        <w:rPr>
          <w:sz w:val="20"/>
          <w:szCs w:val="20"/>
        </w:rPr>
      </w:pPr>
    </w:p>
    <w:p w14:paraId="553EB050" w14:textId="77777777" w:rsidR="00CF14F3" w:rsidRDefault="00CF14F3" w:rsidP="00E41405">
      <w:pPr>
        <w:ind w:left="708"/>
        <w:jc w:val="both"/>
        <w:rPr>
          <w:sz w:val="20"/>
          <w:szCs w:val="20"/>
        </w:rPr>
      </w:pPr>
    </w:p>
    <w:p w14:paraId="56C79038" w14:textId="26A287A0" w:rsidR="00CC4748" w:rsidRPr="007959E5" w:rsidRDefault="0005397C" w:rsidP="00CF14F3">
      <w:pPr>
        <w:ind w:left="708"/>
        <w:jc w:val="both"/>
        <w:rPr>
          <w:sz w:val="20"/>
          <w:szCs w:val="20"/>
        </w:rPr>
      </w:pPr>
      <w:r>
        <w:rPr>
          <w:sz w:val="20"/>
          <w:szCs w:val="20"/>
        </w:rPr>
        <w:t>Il</w:t>
      </w:r>
      <w:r w:rsidR="00E41405">
        <w:rPr>
          <w:sz w:val="20"/>
          <w:szCs w:val="20"/>
        </w:rPr>
        <w:t xml:space="preserve"> pittore Michele Fanolli ha illustrato quest</w:t>
      </w:r>
      <w:r>
        <w:rPr>
          <w:sz w:val="20"/>
          <w:szCs w:val="20"/>
        </w:rPr>
        <w:t>’episodio</w:t>
      </w:r>
      <w:r w:rsidR="00E41405">
        <w:rPr>
          <w:sz w:val="20"/>
          <w:szCs w:val="20"/>
        </w:rPr>
        <w:t xml:space="preserve"> in un quadro dal titolo </w:t>
      </w:r>
      <w:r w:rsidR="00E41405" w:rsidRPr="00E7544F">
        <w:rPr>
          <w:i/>
          <w:iCs/>
          <w:sz w:val="20"/>
          <w:szCs w:val="20"/>
        </w:rPr>
        <w:t>La partenza dei Promessi Sposi</w:t>
      </w:r>
      <w:r w:rsidR="00E41405">
        <w:rPr>
          <w:sz w:val="20"/>
          <w:szCs w:val="20"/>
        </w:rPr>
        <w:t xml:space="preserve"> (</w:t>
      </w:r>
      <w:r>
        <w:rPr>
          <w:sz w:val="20"/>
          <w:szCs w:val="20"/>
        </w:rPr>
        <w:t xml:space="preserve">oggi </w:t>
      </w:r>
      <w:r w:rsidR="00E41405">
        <w:rPr>
          <w:sz w:val="20"/>
          <w:szCs w:val="20"/>
        </w:rPr>
        <w:t xml:space="preserve">conservato al Museo Civico di Padova). </w:t>
      </w:r>
      <w:r>
        <w:rPr>
          <w:sz w:val="20"/>
          <w:szCs w:val="20"/>
        </w:rPr>
        <w:t>La luna è nascosta d</w:t>
      </w:r>
      <w:r w:rsidR="00A06EC3">
        <w:rPr>
          <w:sz w:val="20"/>
          <w:szCs w:val="20"/>
        </w:rPr>
        <w:t>ietro il</w:t>
      </w:r>
      <w:r>
        <w:rPr>
          <w:sz w:val="20"/>
          <w:szCs w:val="20"/>
        </w:rPr>
        <w:t xml:space="preserve"> salice.</w:t>
      </w:r>
    </w:p>
    <w:sectPr w:rsidR="00CC4748" w:rsidRPr="007959E5" w:rsidSect="005B37EF">
      <w:headerReference w:type="default" r:id="rId9"/>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9833" w14:textId="77777777" w:rsidR="002F0292" w:rsidRDefault="002F0292" w:rsidP="00B61475">
      <w:r>
        <w:separator/>
      </w:r>
    </w:p>
  </w:endnote>
  <w:endnote w:type="continuationSeparator" w:id="0">
    <w:p w14:paraId="0FC81644" w14:textId="77777777" w:rsidR="002F0292" w:rsidRDefault="002F0292" w:rsidP="00B6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4E1D" w14:textId="77777777" w:rsidR="002F0292" w:rsidRDefault="002F0292" w:rsidP="00B61475">
      <w:r>
        <w:separator/>
      </w:r>
    </w:p>
  </w:footnote>
  <w:footnote w:type="continuationSeparator" w:id="0">
    <w:p w14:paraId="64A8CF8A" w14:textId="77777777" w:rsidR="002F0292" w:rsidRDefault="002F0292" w:rsidP="00B61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rPr>
      <w:alias w:val="Autore"/>
      <w:tag w:val=""/>
      <w:id w:val="-952397527"/>
      <w:placeholder>
        <w:docPart w:val="0B2404BC4A124E42A0A866FD2177D96B"/>
      </w:placeholder>
      <w:dataBinding w:prefixMappings="xmlns:ns0='http://purl.org/dc/elements/1.1/' xmlns:ns1='http://schemas.openxmlformats.org/package/2006/metadata/core-properties' " w:xpath="/ns1:coreProperties[1]/ns0:creator[1]" w:storeItemID="{6C3C8BC8-F283-45AE-878A-BAB7291924A1}"/>
      <w:text/>
    </w:sdtPr>
    <w:sdtContent>
      <w:p w14:paraId="031E2BF8" w14:textId="33BED1B1" w:rsidR="009D7512" w:rsidRDefault="009D7512">
        <w:pPr>
          <w:pStyle w:val="Intestazione"/>
          <w:jc w:val="center"/>
          <w:rPr>
            <w:color w:val="4472C4" w:themeColor="accent1"/>
            <w:sz w:val="20"/>
          </w:rPr>
        </w:pPr>
        <w:r w:rsidRPr="003C6C63">
          <w:rPr>
            <w:color w:val="0070C0"/>
          </w:rPr>
          <w:t>Prof.ssa Silvana Cherubini</w:t>
        </w:r>
      </w:p>
    </w:sdtContent>
  </w:sdt>
  <w:p w14:paraId="0ADC3BA4" w14:textId="28993226" w:rsidR="009D7512" w:rsidRPr="003C6C63" w:rsidRDefault="009D7512" w:rsidP="009D7512">
    <w:pPr>
      <w:pStyle w:val="Intestazione"/>
      <w:jc w:val="center"/>
      <w:rPr>
        <w:color w:val="0070C0"/>
      </w:rPr>
    </w:pPr>
    <w:r w:rsidRPr="003C6C63">
      <w:rPr>
        <w:color w:val="0070C0"/>
      </w:rPr>
      <w:t>PASSEGGIATE NEI BOSCHI LETTERARI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A48AC"/>
    <w:multiLevelType w:val="hybridMultilevel"/>
    <w:tmpl w:val="26BAF3FC"/>
    <w:lvl w:ilvl="0" w:tplc="6A4EAB4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53D42850"/>
    <w:multiLevelType w:val="hybridMultilevel"/>
    <w:tmpl w:val="02C81D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01291689">
    <w:abstractNumId w:val="1"/>
  </w:num>
  <w:num w:numId="2" w16cid:durableId="957758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934"/>
    <w:rsid w:val="0005050B"/>
    <w:rsid w:val="0005397C"/>
    <w:rsid w:val="00054A1D"/>
    <w:rsid w:val="00057E57"/>
    <w:rsid w:val="00062889"/>
    <w:rsid w:val="00067E90"/>
    <w:rsid w:val="00071A22"/>
    <w:rsid w:val="00080960"/>
    <w:rsid w:val="000B15EF"/>
    <w:rsid w:val="000D3EF6"/>
    <w:rsid w:val="000E36E4"/>
    <w:rsid w:val="000F5173"/>
    <w:rsid w:val="000F7A71"/>
    <w:rsid w:val="00115B49"/>
    <w:rsid w:val="001401E6"/>
    <w:rsid w:val="0016458C"/>
    <w:rsid w:val="00190AEE"/>
    <w:rsid w:val="001B543A"/>
    <w:rsid w:val="001D0847"/>
    <w:rsid w:val="001E067C"/>
    <w:rsid w:val="001E3F3D"/>
    <w:rsid w:val="001F3D43"/>
    <w:rsid w:val="0020027E"/>
    <w:rsid w:val="002030E7"/>
    <w:rsid w:val="00205B83"/>
    <w:rsid w:val="00241934"/>
    <w:rsid w:val="00244C88"/>
    <w:rsid w:val="002637D5"/>
    <w:rsid w:val="002A3DED"/>
    <w:rsid w:val="002A70FD"/>
    <w:rsid w:val="002C3A2B"/>
    <w:rsid w:val="002C6827"/>
    <w:rsid w:val="002E14E9"/>
    <w:rsid w:val="002F0292"/>
    <w:rsid w:val="002F5AF4"/>
    <w:rsid w:val="002F74EB"/>
    <w:rsid w:val="00300BB3"/>
    <w:rsid w:val="00321AB2"/>
    <w:rsid w:val="00341B02"/>
    <w:rsid w:val="00346437"/>
    <w:rsid w:val="00354108"/>
    <w:rsid w:val="00360C40"/>
    <w:rsid w:val="00361E0B"/>
    <w:rsid w:val="003635E9"/>
    <w:rsid w:val="00366BCB"/>
    <w:rsid w:val="003727F7"/>
    <w:rsid w:val="00393397"/>
    <w:rsid w:val="00394869"/>
    <w:rsid w:val="003C6C63"/>
    <w:rsid w:val="003F5CA4"/>
    <w:rsid w:val="00424C9A"/>
    <w:rsid w:val="00494420"/>
    <w:rsid w:val="00494FBA"/>
    <w:rsid w:val="004A0838"/>
    <w:rsid w:val="004C6C07"/>
    <w:rsid w:val="004D2EE7"/>
    <w:rsid w:val="004D4236"/>
    <w:rsid w:val="004F10D6"/>
    <w:rsid w:val="004F5803"/>
    <w:rsid w:val="0053428C"/>
    <w:rsid w:val="00535FEB"/>
    <w:rsid w:val="00561A62"/>
    <w:rsid w:val="005653E0"/>
    <w:rsid w:val="00571981"/>
    <w:rsid w:val="005822B9"/>
    <w:rsid w:val="0059198B"/>
    <w:rsid w:val="005B37EF"/>
    <w:rsid w:val="005C7A9A"/>
    <w:rsid w:val="005E6D74"/>
    <w:rsid w:val="005F0A3F"/>
    <w:rsid w:val="005F4D94"/>
    <w:rsid w:val="00601559"/>
    <w:rsid w:val="00601E01"/>
    <w:rsid w:val="006145E8"/>
    <w:rsid w:val="006653CD"/>
    <w:rsid w:val="006678CB"/>
    <w:rsid w:val="0067409C"/>
    <w:rsid w:val="006914E8"/>
    <w:rsid w:val="00693091"/>
    <w:rsid w:val="00693CFA"/>
    <w:rsid w:val="006F794A"/>
    <w:rsid w:val="00702668"/>
    <w:rsid w:val="00733751"/>
    <w:rsid w:val="00740A77"/>
    <w:rsid w:val="00741178"/>
    <w:rsid w:val="007441CC"/>
    <w:rsid w:val="00792EA0"/>
    <w:rsid w:val="007959E5"/>
    <w:rsid w:val="007A3618"/>
    <w:rsid w:val="007D17D9"/>
    <w:rsid w:val="007D3184"/>
    <w:rsid w:val="007F2B00"/>
    <w:rsid w:val="007F5BA3"/>
    <w:rsid w:val="008066B3"/>
    <w:rsid w:val="008141D4"/>
    <w:rsid w:val="00837777"/>
    <w:rsid w:val="00852035"/>
    <w:rsid w:val="008563F0"/>
    <w:rsid w:val="00863ED7"/>
    <w:rsid w:val="008D1759"/>
    <w:rsid w:val="008E23DE"/>
    <w:rsid w:val="00903039"/>
    <w:rsid w:val="00923AC6"/>
    <w:rsid w:val="00936854"/>
    <w:rsid w:val="009832AD"/>
    <w:rsid w:val="009A1008"/>
    <w:rsid w:val="009D55F9"/>
    <w:rsid w:val="009D7512"/>
    <w:rsid w:val="00A02D50"/>
    <w:rsid w:val="00A06EC3"/>
    <w:rsid w:val="00A21E69"/>
    <w:rsid w:val="00A25C8A"/>
    <w:rsid w:val="00AB698B"/>
    <w:rsid w:val="00AC4D30"/>
    <w:rsid w:val="00AE32F4"/>
    <w:rsid w:val="00B01A51"/>
    <w:rsid w:val="00B05109"/>
    <w:rsid w:val="00B1505C"/>
    <w:rsid w:val="00B4558F"/>
    <w:rsid w:val="00B5479C"/>
    <w:rsid w:val="00B61475"/>
    <w:rsid w:val="00B65ED6"/>
    <w:rsid w:val="00BB05F5"/>
    <w:rsid w:val="00BC7101"/>
    <w:rsid w:val="00BE448D"/>
    <w:rsid w:val="00BE4787"/>
    <w:rsid w:val="00BE5E6F"/>
    <w:rsid w:val="00BE7EC5"/>
    <w:rsid w:val="00C10B2C"/>
    <w:rsid w:val="00C177DD"/>
    <w:rsid w:val="00C317E1"/>
    <w:rsid w:val="00C3530C"/>
    <w:rsid w:val="00C375C5"/>
    <w:rsid w:val="00C67055"/>
    <w:rsid w:val="00C67ABB"/>
    <w:rsid w:val="00C812ED"/>
    <w:rsid w:val="00C840D2"/>
    <w:rsid w:val="00C86385"/>
    <w:rsid w:val="00C9370F"/>
    <w:rsid w:val="00CA3295"/>
    <w:rsid w:val="00CB11B1"/>
    <w:rsid w:val="00CC0201"/>
    <w:rsid w:val="00CC4748"/>
    <w:rsid w:val="00CF03B1"/>
    <w:rsid w:val="00CF14F3"/>
    <w:rsid w:val="00CF6D63"/>
    <w:rsid w:val="00D00370"/>
    <w:rsid w:val="00D315DD"/>
    <w:rsid w:val="00D326D5"/>
    <w:rsid w:val="00D57669"/>
    <w:rsid w:val="00D659FE"/>
    <w:rsid w:val="00D67459"/>
    <w:rsid w:val="00D74D5D"/>
    <w:rsid w:val="00D769C0"/>
    <w:rsid w:val="00D7768D"/>
    <w:rsid w:val="00D80DE3"/>
    <w:rsid w:val="00D8381E"/>
    <w:rsid w:val="00DA7834"/>
    <w:rsid w:val="00DA7D4B"/>
    <w:rsid w:val="00DB23B4"/>
    <w:rsid w:val="00DF42C5"/>
    <w:rsid w:val="00E07DA0"/>
    <w:rsid w:val="00E108A9"/>
    <w:rsid w:val="00E15863"/>
    <w:rsid w:val="00E16F54"/>
    <w:rsid w:val="00E17C22"/>
    <w:rsid w:val="00E26FB9"/>
    <w:rsid w:val="00E3033C"/>
    <w:rsid w:val="00E41405"/>
    <w:rsid w:val="00E423DF"/>
    <w:rsid w:val="00E53048"/>
    <w:rsid w:val="00E701A4"/>
    <w:rsid w:val="00E7544F"/>
    <w:rsid w:val="00E761E5"/>
    <w:rsid w:val="00E87892"/>
    <w:rsid w:val="00EF51F9"/>
    <w:rsid w:val="00EF7611"/>
    <w:rsid w:val="00EF7BD3"/>
    <w:rsid w:val="00F1279D"/>
    <w:rsid w:val="00F1473E"/>
    <w:rsid w:val="00F305E4"/>
    <w:rsid w:val="00F369FA"/>
    <w:rsid w:val="00F40A35"/>
    <w:rsid w:val="00F66D0D"/>
    <w:rsid w:val="00F671D0"/>
    <w:rsid w:val="00F966D8"/>
    <w:rsid w:val="00FA2864"/>
    <w:rsid w:val="00FC56EE"/>
    <w:rsid w:val="00FC758A"/>
    <w:rsid w:val="00FD108F"/>
    <w:rsid w:val="00FE2AF6"/>
    <w:rsid w:val="00FF48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0B938"/>
  <w15:chartTrackingRefBased/>
  <w15:docId w15:val="{71BFA461-46A5-46CC-9827-DA2A1143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F0A3F"/>
    <w:pPr>
      <w:ind w:left="720"/>
      <w:contextualSpacing/>
    </w:pPr>
  </w:style>
  <w:style w:type="paragraph" w:styleId="Intestazione">
    <w:name w:val="header"/>
    <w:basedOn w:val="Normale"/>
    <w:link w:val="IntestazioneCarattere"/>
    <w:uiPriority w:val="99"/>
    <w:unhideWhenUsed/>
    <w:rsid w:val="00B61475"/>
    <w:pPr>
      <w:tabs>
        <w:tab w:val="center" w:pos="4819"/>
        <w:tab w:val="right" w:pos="9638"/>
      </w:tabs>
    </w:pPr>
  </w:style>
  <w:style w:type="character" w:customStyle="1" w:styleId="IntestazioneCarattere">
    <w:name w:val="Intestazione Carattere"/>
    <w:basedOn w:val="Carpredefinitoparagrafo"/>
    <w:link w:val="Intestazione"/>
    <w:uiPriority w:val="99"/>
    <w:rsid w:val="00B61475"/>
  </w:style>
  <w:style w:type="paragraph" w:styleId="Pidipagina">
    <w:name w:val="footer"/>
    <w:basedOn w:val="Normale"/>
    <w:link w:val="PidipaginaCarattere"/>
    <w:uiPriority w:val="99"/>
    <w:unhideWhenUsed/>
    <w:rsid w:val="00B61475"/>
    <w:pPr>
      <w:tabs>
        <w:tab w:val="center" w:pos="4819"/>
        <w:tab w:val="right" w:pos="9638"/>
      </w:tabs>
    </w:pPr>
  </w:style>
  <w:style w:type="character" w:customStyle="1" w:styleId="PidipaginaCarattere">
    <w:name w:val="Piè di pagina Carattere"/>
    <w:basedOn w:val="Carpredefinitoparagrafo"/>
    <w:link w:val="Pidipagina"/>
    <w:uiPriority w:val="99"/>
    <w:rsid w:val="00B61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2404BC4A124E42A0A866FD2177D96B"/>
        <w:category>
          <w:name w:val="Generale"/>
          <w:gallery w:val="placeholder"/>
        </w:category>
        <w:types>
          <w:type w:val="bbPlcHdr"/>
        </w:types>
        <w:behaviors>
          <w:behavior w:val="content"/>
        </w:behaviors>
        <w:guid w:val="{C40A2457-1374-4D7E-95A5-48CE29685857}"/>
      </w:docPartPr>
      <w:docPartBody>
        <w:p w:rsidR="009D31C1" w:rsidRDefault="0075053E" w:rsidP="0075053E">
          <w:pPr>
            <w:pStyle w:val="0B2404BC4A124E42A0A866FD2177D96B"/>
          </w:pPr>
          <w:r>
            <w:rPr>
              <w:color w:val="4472C4" w:themeColor="accent1"/>
              <w:sz w:val="20"/>
              <w:szCs w:val="20"/>
            </w:rPr>
            <w:t>[Nome dell'autore]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53E"/>
    <w:rsid w:val="000073BF"/>
    <w:rsid w:val="00314A22"/>
    <w:rsid w:val="006914E8"/>
    <w:rsid w:val="0075053E"/>
    <w:rsid w:val="009D31C1"/>
    <w:rsid w:val="00F127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B2404BC4A124E42A0A866FD2177D96B">
    <w:name w:val="0B2404BC4A124E42A0A866FD2177D96B"/>
    <w:rsid w:val="00750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B6859-0621-484B-9650-FA1CA89D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1855</Words>
  <Characters>10574</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Prof.ssa Silvana Cherubini</dc:creator>
  <cp:keywords/>
  <dc:description/>
  <cp:lastModifiedBy>Silvia</cp:lastModifiedBy>
  <cp:revision>150</cp:revision>
  <cp:lastPrinted>2026-08-12T07:12:00Z</cp:lastPrinted>
  <dcterms:created xsi:type="dcterms:W3CDTF">2024-05-04T17:04:00Z</dcterms:created>
  <dcterms:modified xsi:type="dcterms:W3CDTF">2026-08-16T15:37:00Z</dcterms:modified>
</cp:coreProperties>
</file>